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3CF1" w14:textId="082AC151" w:rsidR="008853E8" w:rsidRPr="00175914" w:rsidRDefault="00D61E68" w:rsidP="00E910F4">
      <w:pPr>
        <w:spacing w:before="100" w:after="100"/>
        <w:jc w:val="center"/>
        <w:rPr>
          <w:rFonts w:ascii="Times New Roman" w:eastAsia="Times New Roman" w:hAnsi="Times New Roman" w:cs="Times New Roman"/>
          <w:sz w:val="10"/>
        </w:rPr>
      </w:pPr>
      <w:bookmarkStart w:id="0" w:name="OLE_LINK1"/>
      <w:bookmarkStart w:id="1" w:name="OLE_LINK2"/>
      <w:r w:rsidRPr="000456A4">
        <w:rPr>
          <w:rFonts w:ascii="Times New Roman" w:eastAsia="Times New Roman" w:hAnsi="Times New Roman" w:cs="Times New Roman"/>
          <w:b/>
          <w:sz w:val="24"/>
        </w:rPr>
        <w:t>INFORMAT</w:t>
      </w:r>
      <w:r w:rsidR="007D2EB5" w:rsidRPr="000456A4">
        <w:rPr>
          <w:rFonts w:ascii="Times New Roman" w:eastAsia="Times New Roman" w:hAnsi="Times New Roman" w:cs="Times New Roman"/>
          <w:b/>
          <w:sz w:val="24"/>
        </w:rPr>
        <w:t>I</w:t>
      </w:r>
      <w:r w:rsidRPr="000456A4">
        <w:rPr>
          <w:rFonts w:ascii="Times New Roman" w:eastAsia="Times New Roman" w:hAnsi="Times New Roman" w:cs="Times New Roman"/>
          <w:b/>
          <w:sz w:val="24"/>
        </w:rPr>
        <w:t>ON HANDLING POLICY</w:t>
      </w:r>
      <w:bookmarkEnd w:id="0"/>
      <w:bookmarkEnd w:id="1"/>
    </w:p>
    <w:p w14:paraId="7824E007" w14:textId="77777777" w:rsidR="00E910F4" w:rsidRPr="000456A4" w:rsidRDefault="00E910F4" w:rsidP="00B61087">
      <w:pPr>
        <w:keepNext/>
        <w:keepLines/>
        <w:spacing w:before="120" w:after="120"/>
        <w:rPr>
          <w:rFonts w:ascii="Times New Roman" w:eastAsia="Times New Roman" w:hAnsi="Times New Roman" w:cs="Times New Roman"/>
          <w:b/>
          <w:sz w:val="24"/>
        </w:rPr>
      </w:pPr>
      <w:r w:rsidRPr="000456A4">
        <w:rPr>
          <w:rFonts w:ascii="Times New Roman" w:eastAsia="Times New Roman" w:hAnsi="Times New Roman" w:cs="Times New Roman"/>
          <w:b/>
          <w:sz w:val="24"/>
        </w:rPr>
        <w:t>Introduction</w:t>
      </w:r>
    </w:p>
    <w:p w14:paraId="39B3573E" w14:textId="44B0CBD7" w:rsidR="00000B02" w:rsidRPr="000456A4" w:rsidRDefault="008853E8" w:rsidP="00B61087">
      <w:pPr>
        <w:pStyle w:val="ListParagraph"/>
        <w:numPr>
          <w:ilvl w:val="0"/>
          <w:numId w:val="11"/>
        </w:numPr>
        <w:spacing w:before="120" w:after="120"/>
        <w:ind w:left="357" w:hanging="357"/>
        <w:rPr>
          <w:rFonts w:ascii="Times New Roman" w:hAnsi="Times New Roman" w:cs="Times New Roman"/>
          <w:sz w:val="24"/>
          <w:szCs w:val="24"/>
        </w:rPr>
      </w:pPr>
      <w:r w:rsidRPr="000456A4">
        <w:rPr>
          <w:rFonts w:ascii="Times New Roman" w:eastAsia="Times New Roman" w:hAnsi="Times New Roman" w:cs="Times New Roman"/>
          <w:sz w:val="24"/>
        </w:rPr>
        <w:t xml:space="preserve">A key role of the </w:t>
      </w:r>
      <w:r w:rsidR="004C7285" w:rsidRPr="000456A4">
        <w:rPr>
          <w:rFonts w:ascii="Times New Roman" w:eastAsia="Times New Roman" w:hAnsi="Times New Roman" w:cs="Times New Roman"/>
          <w:sz w:val="24"/>
        </w:rPr>
        <w:t xml:space="preserve">Office of the </w:t>
      </w:r>
      <w:r w:rsidR="00773C2A" w:rsidRPr="000456A4">
        <w:rPr>
          <w:rFonts w:ascii="Times New Roman" w:eastAsia="Times New Roman" w:hAnsi="Times New Roman" w:cs="Times New Roman"/>
          <w:sz w:val="24"/>
        </w:rPr>
        <w:t>Australian Energy Infrastructure</w:t>
      </w:r>
      <w:r w:rsidRPr="000456A4">
        <w:rPr>
          <w:rFonts w:ascii="Times New Roman" w:eastAsia="Times New Roman" w:hAnsi="Times New Roman" w:cs="Times New Roman"/>
          <w:sz w:val="24"/>
        </w:rPr>
        <w:t xml:space="preserve"> Commissioner</w:t>
      </w:r>
      <w:r w:rsidR="004C7285" w:rsidRPr="000456A4">
        <w:rPr>
          <w:rFonts w:ascii="Times New Roman" w:eastAsia="Times New Roman" w:hAnsi="Times New Roman" w:cs="Times New Roman"/>
          <w:sz w:val="24"/>
        </w:rPr>
        <w:t xml:space="preserve"> (“the Office”</w:t>
      </w:r>
      <w:r w:rsidR="00006916" w:rsidRPr="000456A4">
        <w:rPr>
          <w:rFonts w:ascii="Times New Roman" w:eastAsia="Times New Roman" w:hAnsi="Times New Roman" w:cs="Times New Roman"/>
          <w:sz w:val="24"/>
        </w:rPr>
        <w:t xml:space="preserve"> or “we”</w:t>
      </w:r>
      <w:r w:rsidR="004C7285" w:rsidRPr="000456A4">
        <w:rPr>
          <w:rFonts w:ascii="Times New Roman" w:eastAsia="Times New Roman" w:hAnsi="Times New Roman" w:cs="Times New Roman"/>
          <w:sz w:val="24"/>
        </w:rPr>
        <w:t>)</w:t>
      </w:r>
      <w:r w:rsidRPr="000456A4">
        <w:rPr>
          <w:rFonts w:ascii="Times New Roman" w:eastAsia="Times New Roman" w:hAnsi="Times New Roman" w:cs="Times New Roman"/>
          <w:sz w:val="24"/>
        </w:rPr>
        <w:t xml:space="preserve"> is to receive complaints from concerned residents regarding proposed or operating wind farm facilities</w:t>
      </w:r>
      <w:r w:rsidR="007C619C" w:rsidRPr="000456A4">
        <w:rPr>
          <w:rFonts w:ascii="Times New Roman" w:hAnsi="Times New Roman" w:cs="Times New Roman"/>
          <w:sz w:val="24"/>
          <w:szCs w:val="24"/>
        </w:rPr>
        <w:t xml:space="preserve">, </w:t>
      </w:r>
      <w:r w:rsidR="007C619C" w:rsidRPr="000456A4">
        <w:rPr>
          <w:rFonts w:ascii="Times New Roman" w:hAnsi="Times New Roman" w:cs="Times New Roman"/>
          <w:color w:val="000000"/>
          <w:sz w:val="24"/>
          <w:szCs w:val="24"/>
          <w:lang w:val="en"/>
        </w:rPr>
        <w:t>large scale solar farms (5 MW or more)</w:t>
      </w:r>
      <w:r w:rsidR="000D211D" w:rsidRPr="000456A4">
        <w:rPr>
          <w:rFonts w:ascii="Times New Roman" w:hAnsi="Times New Roman" w:cs="Times New Roman"/>
          <w:color w:val="000000"/>
          <w:sz w:val="24"/>
          <w:szCs w:val="24"/>
          <w:lang w:val="en"/>
        </w:rPr>
        <w:t>,</w:t>
      </w:r>
      <w:r w:rsidR="007C619C" w:rsidRPr="000456A4">
        <w:rPr>
          <w:rFonts w:ascii="Times New Roman" w:hAnsi="Times New Roman" w:cs="Times New Roman"/>
          <w:color w:val="000000"/>
          <w:sz w:val="24"/>
          <w:szCs w:val="24"/>
          <w:lang w:val="en"/>
        </w:rPr>
        <w:t xml:space="preserve"> energy storage facilities,</w:t>
      </w:r>
      <w:r w:rsidR="00190049" w:rsidRPr="000456A4">
        <w:rPr>
          <w:rFonts w:ascii="Times New Roman" w:hAnsi="Times New Roman" w:cs="Times New Roman"/>
          <w:color w:val="000000"/>
          <w:sz w:val="24"/>
          <w:szCs w:val="24"/>
          <w:lang w:val="en"/>
        </w:rPr>
        <w:t xml:space="preserve"> such as</w:t>
      </w:r>
      <w:r w:rsidR="00223FC8">
        <w:rPr>
          <w:rFonts w:ascii="Times New Roman" w:hAnsi="Times New Roman" w:cs="Times New Roman"/>
          <w:color w:val="000000"/>
          <w:sz w:val="24"/>
          <w:szCs w:val="24"/>
          <w:lang w:val="en"/>
        </w:rPr>
        <w:t xml:space="preserve"> pumped hydro,</w:t>
      </w:r>
      <w:r w:rsidR="00190049" w:rsidRPr="000456A4">
        <w:rPr>
          <w:rFonts w:ascii="Times New Roman" w:hAnsi="Times New Roman" w:cs="Times New Roman"/>
          <w:color w:val="000000"/>
          <w:sz w:val="24"/>
          <w:szCs w:val="24"/>
          <w:lang w:val="en"/>
        </w:rPr>
        <w:t xml:space="preserve"> </w:t>
      </w:r>
      <w:r w:rsidR="002910D8" w:rsidRPr="000456A4">
        <w:rPr>
          <w:rFonts w:ascii="Times New Roman" w:hAnsi="Times New Roman" w:cs="Times New Roman"/>
          <w:color w:val="000000"/>
          <w:sz w:val="24"/>
          <w:szCs w:val="24"/>
          <w:lang w:val="en"/>
        </w:rPr>
        <w:t>large-scale</w:t>
      </w:r>
      <w:r w:rsidR="00190049" w:rsidRPr="000456A4">
        <w:rPr>
          <w:rFonts w:ascii="Times New Roman" w:hAnsi="Times New Roman" w:cs="Times New Roman"/>
          <w:color w:val="000000"/>
          <w:sz w:val="24"/>
          <w:szCs w:val="24"/>
          <w:lang w:val="en"/>
        </w:rPr>
        <w:t xml:space="preserve"> batteries (1MW or more)</w:t>
      </w:r>
      <w:r w:rsidR="000D211D" w:rsidRPr="000456A4">
        <w:rPr>
          <w:rFonts w:ascii="Times New Roman" w:hAnsi="Times New Roman" w:cs="Times New Roman"/>
          <w:color w:val="000000"/>
          <w:sz w:val="24"/>
          <w:szCs w:val="24"/>
          <w:lang w:val="en"/>
        </w:rPr>
        <w:t xml:space="preserve"> </w:t>
      </w:r>
      <w:r w:rsidR="000D211D" w:rsidRPr="000456A4">
        <w:rPr>
          <w:rFonts w:ascii="Times New Roman" w:hAnsi="Times New Roman" w:cs="Times New Roman"/>
          <w:sz w:val="24"/>
          <w:szCs w:val="24"/>
        </w:rPr>
        <w:t xml:space="preserve">and new </w:t>
      </w:r>
      <w:r w:rsidR="000D211D" w:rsidRPr="00175914">
        <w:rPr>
          <w:rFonts w:ascii="Times New Roman" w:hAnsi="Times New Roman" w:cs="Times New Roman"/>
          <w:sz w:val="24"/>
          <w:szCs w:val="24"/>
        </w:rPr>
        <w:t>major transmission projects</w:t>
      </w:r>
      <w:r w:rsidRPr="00175914">
        <w:rPr>
          <w:rFonts w:ascii="Times New Roman" w:eastAsia="Times New Roman" w:hAnsi="Times New Roman" w:cs="Times New Roman"/>
          <w:sz w:val="24"/>
        </w:rPr>
        <w:t>.</w:t>
      </w:r>
      <w:r w:rsidR="00454CB7" w:rsidRPr="00175914">
        <w:rPr>
          <w:rFonts w:ascii="Times New Roman" w:eastAsia="Times New Roman" w:hAnsi="Times New Roman" w:cs="Times New Roman"/>
          <w:sz w:val="24"/>
        </w:rPr>
        <w:t xml:space="preserve"> </w:t>
      </w:r>
      <w:r w:rsidR="000D211D" w:rsidRPr="00175914">
        <w:rPr>
          <w:rFonts w:ascii="Times New Roman" w:hAnsi="Times New Roman" w:cs="Times New Roman"/>
          <w:sz w:val="24"/>
          <w:szCs w:val="24"/>
        </w:rPr>
        <w:t>The Commissioner also works collaboratively with all levels of government, scientists, industry and the community to facilitate the adoption of best practices related to the development and operation of these facilities</w:t>
      </w:r>
      <w:r w:rsidR="000D211D" w:rsidRPr="000456A4">
        <w:rPr>
          <w:rFonts w:ascii="Times New Roman" w:hAnsi="Times New Roman" w:cs="Times New Roman"/>
          <w:sz w:val="24"/>
          <w:szCs w:val="24"/>
        </w:rPr>
        <w:t xml:space="preserve">. </w:t>
      </w:r>
      <w:r w:rsidR="00454CB7" w:rsidRPr="000456A4">
        <w:rPr>
          <w:rFonts w:ascii="Times New Roman" w:eastAsia="Times New Roman" w:hAnsi="Times New Roman" w:cs="Times New Roman"/>
          <w:sz w:val="24"/>
        </w:rPr>
        <w:t xml:space="preserve">Complaints are received, accepted and handled in accordance with the </w:t>
      </w:r>
      <w:r w:rsidR="00D83D18" w:rsidRPr="000456A4">
        <w:rPr>
          <w:rFonts w:ascii="Times New Roman" w:eastAsia="Times New Roman" w:hAnsi="Times New Roman" w:cs="Times New Roman"/>
          <w:sz w:val="24"/>
        </w:rPr>
        <w:t>Complaints Handling Policy</w:t>
      </w:r>
      <w:r w:rsidR="00841BCB" w:rsidRPr="000456A4">
        <w:rPr>
          <w:rFonts w:ascii="Times New Roman" w:eastAsia="Times New Roman" w:hAnsi="Times New Roman" w:cs="Times New Roman"/>
          <w:sz w:val="24"/>
        </w:rPr>
        <w:t xml:space="preserve"> at </w:t>
      </w:r>
      <w:hyperlink r:id="rId8" w:history="1">
        <w:r w:rsidR="00175914" w:rsidRPr="00E91B9F">
          <w:rPr>
            <w:rStyle w:val="Hyperlink"/>
            <w:rFonts w:ascii="Times New Roman" w:eastAsia="Times New Roman" w:hAnsi="Times New Roman" w:cs="Times New Roman"/>
            <w:sz w:val="24"/>
          </w:rPr>
          <w:t>www.aeic.gov.au</w:t>
        </w:r>
      </w:hyperlink>
      <w:r w:rsidR="00A531CE" w:rsidRPr="000456A4">
        <w:rPr>
          <w:rFonts w:ascii="Times New Roman" w:eastAsia="Times New Roman" w:hAnsi="Times New Roman" w:cs="Times New Roman"/>
          <w:sz w:val="24"/>
        </w:rPr>
        <w:t>.</w:t>
      </w:r>
    </w:p>
    <w:p w14:paraId="578E3B38" w14:textId="28308BF3" w:rsidR="00000B02" w:rsidRPr="00175914" w:rsidRDefault="008853E8" w:rsidP="00B61087">
      <w:pPr>
        <w:pStyle w:val="ListParagraph"/>
        <w:numPr>
          <w:ilvl w:val="0"/>
          <w:numId w:val="11"/>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All information received by the Office</w:t>
      </w:r>
      <w:r w:rsidR="00AB22FB" w:rsidRPr="000456A4">
        <w:rPr>
          <w:rFonts w:ascii="Times New Roman" w:eastAsia="Times New Roman" w:hAnsi="Times New Roman" w:cs="Times New Roman"/>
          <w:sz w:val="24"/>
        </w:rPr>
        <w:t xml:space="preserve"> for the purposes of handling complaints</w:t>
      </w:r>
      <w:r w:rsidR="00BE3BE0" w:rsidRPr="000456A4">
        <w:rPr>
          <w:rFonts w:ascii="Times New Roman" w:eastAsia="Times New Roman" w:hAnsi="Times New Roman" w:cs="Times New Roman"/>
          <w:sz w:val="24"/>
        </w:rPr>
        <w:t xml:space="preserve"> will </w:t>
      </w:r>
      <w:r w:rsidR="003F78FE" w:rsidRPr="000456A4">
        <w:rPr>
          <w:rFonts w:ascii="Times New Roman" w:eastAsia="Times New Roman" w:hAnsi="Times New Roman" w:cs="Times New Roman"/>
          <w:sz w:val="24"/>
        </w:rPr>
        <w:t xml:space="preserve">be </w:t>
      </w:r>
      <w:r w:rsidR="00BE3BE0" w:rsidRPr="000456A4">
        <w:rPr>
          <w:rFonts w:ascii="Times New Roman" w:eastAsia="Times New Roman" w:hAnsi="Times New Roman" w:cs="Times New Roman"/>
          <w:sz w:val="24"/>
        </w:rPr>
        <w:t>managed</w:t>
      </w:r>
      <w:r w:rsidRPr="000456A4">
        <w:rPr>
          <w:rFonts w:ascii="Times New Roman" w:eastAsia="Times New Roman" w:hAnsi="Times New Roman" w:cs="Times New Roman"/>
          <w:sz w:val="24"/>
        </w:rPr>
        <w:t xml:space="preserve"> by th</w:t>
      </w:r>
      <w:r w:rsidR="00C12C9C" w:rsidRPr="000456A4">
        <w:rPr>
          <w:rFonts w:ascii="Times New Roman" w:eastAsia="Times New Roman" w:hAnsi="Times New Roman" w:cs="Times New Roman"/>
          <w:sz w:val="24"/>
        </w:rPr>
        <w:t xml:space="preserve">e </w:t>
      </w:r>
      <w:r w:rsidR="00454CB7" w:rsidRPr="000456A4">
        <w:rPr>
          <w:rFonts w:ascii="Times New Roman" w:eastAsia="Times New Roman" w:hAnsi="Times New Roman" w:cs="Times New Roman"/>
          <w:sz w:val="24"/>
        </w:rPr>
        <w:t xml:space="preserve">Office </w:t>
      </w:r>
      <w:r w:rsidR="006054BB" w:rsidRPr="000456A4">
        <w:rPr>
          <w:rFonts w:ascii="Times New Roman" w:eastAsia="Times New Roman" w:hAnsi="Times New Roman" w:cs="Times New Roman"/>
          <w:sz w:val="24"/>
        </w:rPr>
        <w:t xml:space="preserve">in </w:t>
      </w:r>
      <w:r w:rsidRPr="000456A4">
        <w:rPr>
          <w:rFonts w:ascii="Times New Roman" w:eastAsia="Times New Roman" w:hAnsi="Times New Roman" w:cs="Times New Roman"/>
          <w:sz w:val="24"/>
        </w:rPr>
        <w:t>accordance with th</w:t>
      </w:r>
      <w:r w:rsidR="00D92B87" w:rsidRPr="000456A4">
        <w:rPr>
          <w:rFonts w:ascii="Times New Roman" w:eastAsia="Times New Roman" w:hAnsi="Times New Roman" w:cs="Times New Roman"/>
          <w:sz w:val="24"/>
        </w:rPr>
        <w:t>is</w:t>
      </w:r>
      <w:r w:rsidRPr="000456A4">
        <w:rPr>
          <w:rFonts w:ascii="Times New Roman" w:eastAsia="Times New Roman" w:hAnsi="Times New Roman" w:cs="Times New Roman"/>
          <w:sz w:val="24"/>
        </w:rPr>
        <w:t xml:space="preserve"> </w:t>
      </w:r>
      <w:r w:rsidR="00000B02" w:rsidRPr="000456A4">
        <w:rPr>
          <w:rFonts w:ascii="Times New Roman" w:eastAsia="Times New Roman" w:hAnsi="Times New Roman" w:cs="Times New Roman"/>
          <w:sz w:val="24"/>
        </w:rPr>
        <w:t>p</w:t>
      </w:r>
      <w:r w:rsidRPr="000456A4">
        <w:rPr>
          <w:rFonts w:ascii="Times New Roman" w:eastAsia="Times New Roman" w:hAnsi="Times New Roman" w:cs="Times New Roman"/>
          <w:sz w:val="24"/>
        </w:rPr>
        <w:t>olicy</w:t>
      </w:r>
      <w:r w:rsidR="00D26A32" w:rsidRPr="000456A4">
        <w:rPr>
          <w:rFonts w:ascii="Times New Roman" w:eastAsia="Times New Roman" w:hAnsi="Times New Roman" w:cs="Times New Roman"/>
          <w:sz w:val="24"/>
        </w:rPr>
        <w:t xml:space="preserve">, </w:t>
      </w:r>
      <w:r w:rsidR="00FA115A" w:rsidRPr="000456A4">
        <w:rPr>
          <w:rFonts w:ascii="Times New Roman" w:eastAsia="Times New Roman" w:hAnsi="Times New Roman" w:cs="Times New Roman"/>
          <w:sz w:val="24"/>
        </w:rPr>
        <w:t xml:space="preserve">the Commonwealth </w:t>
      </w:r>
      <w:r w:rsidR="00FA115A" w:rsidRPr="000456A4">
        <w:rPr>
          <w:rFonts w:ascii="Times New Roman" w:eastAsia="Times New Roman" w:hAnsi="Times New Roman" w:cs="Times New Roman"/>
          <w:i/>
          <w:sz w:val="24"/>
        </w:rPr>
        <w:t>Privacy Act (1988</w:t>
      </w:r>
      <w:r w:rsidR="00FA115A" w:rsidRPr="000456A4">
        <w:rPr>
          <w:rFonts w:ascii="Times New Roman" w:eastAsia="Times New Roman" w:hAnsi="Times New Roman" w:cs="Times New Roman"/>
          <w:sz w:val="24"/>
        </w:rPr>
        <w:t xml:space="preserve">) </w:t>
      </w:r>
      <w:r w:rsidR="006054BB" w:rsidRPr="000456A4">
        <w:rPr>
          <w:rFonts w:ascii="Times New Roman" w:eastAsia="Times New Roman" w:hAnsi="Times New Roman" w:cs="Times New Roman"/>
          <w:sz w:val="24"/>
        </w:rPr>
        <w:t xml:space="preserve">and </w:t>
      </w:r>
      <w:r w:rsidR="006054BB" w:rsidRPr="00175914">
        <w:rPr>
          <w:rFonts w:ascii="Times New Roman" w:eastAsia="Times New Roman" w:hAnsi="Times New Roman" w:cs="Times New Roman"/>
          <w:sz w:val="24"/>
        </w:rPr>
        <w:t xml:space="preserve">the </w:t>
      </w:r>
      <w:r w:rsidR="000D211D" w:rsidRPr="00175914">
        <w:rPr>
          <w:rFonts w:ascii="Times New Roman" w:eastAsia="Times New Roman" w:hAnsi="Times New Roman" w:cs="Times New Roman"/>
          <w:sz w:val="24"/>
        </w:rPr>
        <w:t xml:space="preserve">Privacy Policy of the </w:t>
      </w:r>
      <w:r w:rsidR="006054BB" w:rsidRPr="00175914">
        <w:rPr>
          <w:rFonts w:ascii="Times New Roman" w:eastAsia="Times New Roman" w:hAnsi="Times New Roman" w:cs="Times New Roman"/>
          <w:sz w:val="24"/>
        </w:rPr>
        <w:t xml:space="preserve">Department of </w:t>
      </w:r>
      <w:r w:rsidR="00957B10">
        <w:rPr>
          <w:rFonts w:ascii="Times New Roman" w:eastAsia="Times New Roman" w:hAnsi="Times New Roman" w:cs="Times New Roman"/>
          <w:sz w:val="24"/>
        </w:rPr>
        <w:t>Climate Change, Energy, the Environment and Water</w:t>
      </w:r>
      <w:r w:rsidR="000D211D" w:rsidRPr="00175914">
        <w:rPr>
          <w:rFonts w:ascii="Times New Roman" w:eastAsia="Times New Roman" w:hAnsi="Times New Roman" w:cs="Times New Roman"/>
          <w:sz w:val="24"/>
        </w:rPr>
        <w:t xml:space="preserve"> available</w:t>
      </w:r>
      <w:r w:rsidR="006054BB" w:rsidRPr="000456A4">
        <w:rPr>
          <w:rFonts w:ascii="Times New Roman" w:eastAsia="Times New Roman" w:hAnsi="Times New Roman" w:cs="Times New Roman"/>
          <w:sz w:val="24"/>
        </w:rPr>
        <w:t xml:space="preserve"> at:</w:t>
      </w:r>
      <w:r w:rsidR="00957B10">
        <w:rPr>
          <w:rFonts w:ascii="Times New Roman" w:eastAsia="Times New Roman" w:hAnsi="Times New Roman" w:cs="Times New Roman"/>
          <w:sz w:val="24"/>
        </w:rPr>
        <w:t xml:space="preserve"> </w:t>
      </w:r>
      <w:hyperlink r:id="rId9" w:history="1">
        <w:r w:rsidR="00957B10" w:rsidRPr="00957B10">
          <w:rPr>
            <w:rStyle w:val="Hyperlink"/>
            <w:rFonts w:ascii="Times New Roman" w:eastAsia="Times New Roman" w:hAnsi="Times New Roman" w:cs="Times New Roman"/>
            <w:sz w:val="24"/>
          </w:rPr>
          <w:t>https://www.dcceew.gov.au/about/commitment/privacy</w:t>
        </w:r>
      </w:hyperlink>
      <w:r w:rsidR="00957B10">
        <w:rPr>
          <w:rFonts w:ascii="Times New Roman" w:eastAsia="Times New Roman" w:hAnsi="Times New Roman" w:cs="Times New Roman"/>
          <w:sz w:val="24"/>
        </w:rPr>
        <w:t xml:space="preserve"> </w:t>
      </w:r>
      <w:r w:rsidR="006054BB" w:rsidRPr="000456A4">
        <w:rPr>
          <w:rFonts w:ascii="Times New Roman" w:eastAsia="Times New Roman" w:hAnsi="Times New Roman" w:cs="Times New Roman"/>
          <w:sz w:val="24"/>
        </w:rPr>
        <w:t>.</w:t>
      </w:r>
    </w:p>
    <w:p w14:paraId="0682A924" w14:textId="2FC12752" w:rsidR="00FF1AD0" w:rsidRPr="000456A4" w:rsidRDefault="00A56B38" w:rsidP="00B61087">
      <w:pPr>
        <w:keepNext/>
        <w:keepLines/>
        <w:spacing w:before="120" w:after="120"/>
        <w:rPr>
          <w:rFonts w:ascii="Times New Roman" w:eastAsia="Times New Roman" w:hAnsi="Times New Roman" w:cs="Times New Roman"/>
          <w:b/>
          <w:sz w:val="24"/>
        </w:rPr>
      </w:pPr>
      <w:r w:rsidRPr="000456A4">
        <w:rPr>
          <w:rFonts w:ascii="Times New Roman" w:eastAsia="Times New Roman" w:hAnsi="Times New Roman" w:cs="Times New Roman"/>
          <w:b/>
          <w:sz w:val="24"/>
        </w:rPr>
        <w:t>Information we collect and store</w:t>
      </w:r>
    </w:p>
    <w:p w14:paraId="5D9F7CBA" w14:textId="77777777" w:rsidR="004E683A" w:rsidRPr="000456A4" w:rsidRDefault="004E683A" w:rsidP="00B61087">
      <w:pPr>
        <w:pStyle w:val="ListParagraph"/>
        <w:numPr>
          <w:ilvl w:val="0"/>
          <w:numId w:val="11"/>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 xml:space="preserve">We </w:t>
      </w:r>
      <w:r w:rsidR="00454CB7" w:rsidRPr="000456A4">
        <w:rPr>
          <w:rFonts w:ascii="Times New Roman" w:eastAsia="Times New Roman" w:hAnsi="Times New Roman" w:cs="Times New Roman"/>
          <w:sz w:val="24"/>
        </w:rPr>
        <w:t xml:space="preserve">may </w:t>
      </w:r>
      <w:r w:rsidRPr="000456A4">
        <w:rPr>
          <w:rFonts w:ascii="Times New Roman" w:eastAsia="Times New Roman" w:hAnsi="Times New Roman" w:cs="Times New Roman"/>
          <w:sz w:val="24"/>
        </w:rPr>
        <w:t xml:space="preserve">record </w:t>
      </w:r>
      <w:r w:rsidR="00454CB7" w:rsidRPr="000456A4">
        <w:rPr>
          <w:rFonts w:ascii="Times New Roman" w:eastAsia="Times New Roman" w:hAnsi="Times New Roman" w:cs="Times New Roman"/>
          <w:sz w:val="24"/>
        </w:rPr>
        <w:t xml:space="preserve">relevant </w:t>
      </w:r>
      <w:r w:rsidRPr="000456A4">
        <w:rPr>
          <w:rFonts w:ascii="Times New Roman" w:eastAsia="Times New Roman" w:hAnsi="Times New Roman" w:cs="Times New Roman"/>
          <w:sz w:val="24"/>
        </w:rPr>
        <w:t>information provided by complainants, including:</w:t>
      </w:r>
    </w:p>
    <w:p w14:paraId="4A80E3AE" w14:textId="77777777" w:rsidR="004E683A" w:rsidRPr="000456A4" w:rsidRDefault="004E683A" w:rsidP="00B61087">
      <w:pPr>
        <w:pStyle w:val="ListParagraph"/>
        <w:numPr>
          <w:ilvl w:val="0"/>
          <w:numId w:val="24"/>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their name, address and contact details (including telephone and email)</w:t>
      </w:r>
    </w:p>
    <w:p w14:paraId="4DAB6A91" w14:textId="77777777" w:rsidR="004E683A" w:rsidRPr="000456A4" w:rsidRDefault="004E683A" w:rsidP="00B61087">
      <w:pPr>
        <w:pStyle w:val="ListParagraph"/>
        <w:numPr>
          <w:ilvl w:val="0"/>
          <w:numId w:val="24"/>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complaint information and evidence provided in support of the complaint</w:t>
      </w:r>
    </w:p>
    <w:p w14:paraId="44242D25" w14:textId="77777777" w:rsidR="004E683A" w:rsidRPr="000456A4" w:rsidRDefault="004E683A" w:rsidP="00B61087">
      <w:pPr>
        <w:pStyle w:val="ListParagraph"/>
        <w:numPr>
          <w:ilvl w:val="0"/>
          <w:numId w:val="24"/>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the history of the complaint, including relevant correspondence</w:t>
      </w:r>
    </w:p>
    <w:p w14:paraId="3AE4B092" w14:textId="77777777" w:rsidR="004E683A" w:rsidRPr="000456A4" w:rsidRDefault="004E683A" w:rsidP="00B61087">
      <w:pPr>
        <w:pStyle w:val="ListParagraph"/>
        <w:numPr>
          <w:ilvl w:val="0"/>
          <w:numId w:val="24"/>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the outcome being sought in relation to the complaint</w:t>
      </w:r>
    </w:p>
    <w:p w14:paraId="7F4B6969" w14:textId="4F8806FD" w:rsidR="004E683A" w:rsidRPr="00175914" w:rsidRDefault="004E683A" w:rsidP="00B61087">
      <w:pPr>
        <w:pStyle w:val="ListParagraph"/>
        <w:numPr>
          <w:ilvl w:val="0"/>
          <w:numId w:val="24"/>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 xml:space="preserve">other information provided </w:t>
      </w:r>
      <w:r w:rsidR="00454CB7" w:rsidRPr="000456A4">
        <w:rPr>
          <w:rFonts w:ascii="Times New Roman" w:eastAsia="Times New Roman" w:hAnsi="Times New Roman" w:cs="Times New Roman"/>
          <w:sz w:val="24"/>
        </w:rPr>
        <w:t xml:space="preserve">by the parties </w:t>
      </w:r>
      <w:r w:rsidRPr="000456A4">
        <w:rPr>
          <w:rFonts w:ascii="Times New Roman" w:eastAsia="Times New Roman" w:hAnsi="Times New Roman" w:cs="Times New Roman"/>
          <w:sz w:val="24"/>
        </w:rPr>
        <w:t>in relation to the complaint.</w:t>
      </w:r>
    </w:p>
    <w:p w14:paraId="0B17DE0E" w14:textId="77777777" w:rsidR="00000B02" w:rsidRPr="000456A4" w:rsidRDefault="00FF1AD0" w:rsidP="00B61087">
      <w:pPr>
        <w:pStyle w:val="ListParagraph"/>
        <w:numPr>
          <w:ilvl w:val="0"/>
          <w:numId w:val="13"/>
        </w:numPr>
        <w:spacing w:before="120" w:after="120"/>
        <w:ind w:left="357"/>
        <w:rPr>
          <w:rFonts w:ascii="Times New Roman" w:eastAsia="Times New Roman" w:hAnsi="Times New Roman" w:cs="Times New Roman"/>
          <w:sz w:val="24"/>
        </w:rPr>
      </w:pPr>
      <w:r w:rsidRPr="000456A4">
        <w:rPr>
          <w:rFonts w:ascii="Times New Roman" w:eastAsia="Times New Roman" w:hAnsi="Times New Roman" w:cs="Times New Roman"/>
          <w:sz w:val="24"/>
        </w:rPr>
        <w:t xml:space="preserve">For each enquiry or complaint </w:t>
      </w:r>
      <w:r w:rsidR="004E683A" w:rsidRPr="000456A4">
        <w:rPr>
          <w:rFonts w:ascii="Times New Roman" w:eastAsia="Times New Roman" w:hAnsi="Times New Roman" w:cs="Times New Roman"/>
          <w:sz w:val="24"/>
        </w:rPr>
        <w:t xml:space="preserve">that we deal with, we </w:t>
      </w:r>
      <w:r w:rsidR="00454CB7" w:rsidRPr="000456A4">
        <w:rPr>
          <w:rFonts w:ascii="Times New Roman" w:eastAsia="Times New Roman" w:hAnsi="Times New Roman" w:cs="Times New Roman"/>
          <w:sz w:val="24"/>
        </w:rPr>
        <w:t>may</w:t>
      </w:r>
      <w:r w:rsidRPr="000456A4">
        <w:rPr>
          <w:rFonts w:ascii="Times New Roman" w:eastAsia="Times New Roman" w:hAnsi="Times New Roman" w:cs="Times New Roman"/>
          <w:sz w:val="24"/>
        </w:rPr>
        <w:t xml:space="preserve"> keep a record of:</w:t>
      </w:r>
    </w:p>
    <w:p w14:paraId="2DAE6AC5" w14:textId="200E3AED" w:rsidR="00000B02" w:rsidRPr="000456A4" w:rsidRDefault="003F78FE" w:rsidP="00B61087">
      <w:pPr>
        <w:pStyle w:val="ListParagraph"/>
        <w:numPr>
          <w:ilvl w:val="0"/>
          <w:numId w:val="24"/>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 xml:space="preserve">our </w:t>
      </w:r>
      <w:r w:rsidR="00FF1AD0" w:rsidRPr="000456A4">
        <w:rPr>
          <w:rFonts w:ascii="Times New Roman" w:eastAsia="Times New Roman" w:hAnsi="Times New Roman" w:cs="Times New Roman"/>
          <w:sz w:val="24"/>
        </w:rPr>
        <w:t>contact with the resident and the other part</w:t>
      </w:r>
      <w:r w:rsidR="00EB1421" w:rsidRPr="000456A4">
        <w:rPr>
          <w:rFonts w:ascii="Times New Roman" w:eastAsia="Times New Roman" w:hAnsi="Times New Roman" w:cs="Times New Roman"/>
          <w:sz w:val="24"/>
        </w:rPr>
        <w:t>ies to the complaint</w:t>
      </w:r>
      <w:r w:rsidR="00FF1AD0" w:rsidRPr="000456A4">
        <w:rPr>
          <w:rFonts w:ascii="Times New Roman" w:eastAsia="Times New Roman" w:hAnsi="Times New Roman" w:cs="Times New Roman"/>
          <w:sz w:val="24"/>
        </w:rPr>
        <w:t> </w:t>
      </w:r>
    </w:p>
    <w:p w14:paraId="1742DD70" w14:textId="5CF74A2C" w:rsidR="00000B02" w:rsidRPr="000456A4" w:rsidRDefault="00C12C9C" w:rsidP="00B61087">
      <w:pPr>
        <w:pStyle w:val="ListParagraph"/>
        <w:numPr>
          <w:ilvl w:val="0"/>
          <w:numId w:val="24"/>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 xml:space="preserve">any </w:t>
      </w:r>
      <w:r w:rsidR="00FF1AD0" w:rsidRPr="000456A4">
        <w:rPr>
          <w:rFonts w:ascii="Times New Roman" w:eastAsia="Times New Roman" w:hAnsi="Times New Roman" w:cs="Times New Roman"/>
          <w:sz w:val="24"/>
        </w:rPr>
        <w:t xml:space="preserve">verbal or written authority given for another person to </w:t>
      </w:r>
      <w:r w:rsidR="00EB1421" w:rsidRPr="000456A4">
        <w:rPr>
          <w:rFonts w:ascii="Times New Roman" w:eastAsia="Times New Roman" w:hAnsi="Times New Roman" w:cs="Times New Roman"/>
          <w:sz w:val="24"/>
        </w:rPr>
        <w:t xml:space="preserve">act as a nominee </w:t>
      </w:r>
      <w:r w:rsidR="00FF1AD0" w:rsidRPr="000456A4">
        <w:rPr>
          <w:rFonts w:ascii="Times New Roman" w:eastAsia="Times New Roman" w:hAnsi="Times New Roman" w:cs="Times New Roman"/>
          <w:sz w:val="24"/>
        </w:rPr>
        <w:t>on behalf of the resident</w:t>
      </w:r>
    </w:p>
    <w:p w14:paraId="7B35CB4E" w14:textId="77777777" w:rsidR="00000B02" w:rsidRPr="000456A4" w:rsidRDefault="00FF1AD0" w:rsidP="00B61087">
      <w:pPr>
        <w:pStyle w:val="ListParagraph"/>
        <w:numPr>
          <w:ilvl w:val="0"/>
          <w:numId w:val="24"/>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correspondence we have received and sent</w:t>
      </w:r>
    </w:p>
    <w:p w14:paraId="59C56353" w14:textId="77777777" w:rsidR="00000B02" w:rsidRPr="000456A4" w:rsidRDefault="00FF1AD0" w:rsidP="00B61087">
      <w:pPr>
        <w:pStyle w:val="ListParagraph"/>
        <w:numPr>
          <w:ilvl w:val="0"/>
          <w:numId w:val="24"/>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information received from the resident and the other parties</w:t>
      </w:r>
    </w:p>
    <w:p w14:paraId="4852960C" w14:textId="1EC2F2A6" w:rsidR="00000B02" w:rsidRPr="00175914" w:rsidRDefault="00FF1AD0" w:rsidP="00B61087">
      <w:pPr>
        <w:pStyle w:val="ListParagraph"/>
        <w:numPr>
          <w:ilvl w:val="0"/>
          <w:numId w:val="24"/>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issues raised and information discussed, both internally and externally</w:t>
      </w:r>
      <w:r w:rsidR="00D35DE6" w:rsidRPr="000456A4">
        <w:rPr>
          <w:rFonts w:ascii="Times New Roman" w:eastAsia="Times New Roman" w:hAnsi="Times New Roman" w:cs="Times New Roman"/>
          <w:sz w:val="24"/>
        </w:rPr>
        <w:t>.</w:t>
      </w:r>
    </w:p>
    <w:p w14:paraId="2353283F" w14:textId="4D88DB95" w:rsidR="008A18F3" w:rsidRPr="000456A4" w:rsidRDefault="008A18F3" w:rsidP="00B61087">
      <w:pPr>
        <w:pStyle w:val="ListParagraph"/>
        <w:numPr>
          <w:ilvl w:val="0"/>
          <w:numId w:val="11"/>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 xml:space="preserve">We will make every effort to protect this information from unauthorised disclosure. </w:t>
      </w:r>
      <w:r w:rsidR="00FF1AD0" w:rsidRPr="000456A4">
        <w:rPr>
          <w:rFonts w:ascii="Times New Roman" w:eastAsia="Times New Roman" w:hAnsi="Times New Roman" w:cs="Times New Roman"/>
          <w:sz w:val="24"/>
        </w:rPr>
        <w:t xml:space="preserve">We </w:t>
      </w:r>
      <w:r w:rsidR="006F597B" w:rsidRPr="000456A4">
        <w:rPr>
          <w:rFonts w:ascii="Times New Roman" w:eastAsia="Times New Roman" w:hAnsi="Times New Roman" w:cs="Times New Roman"/>
          <w:sz w:val="24"/>
        </w:rPr>
        <w:t xml:space="preserve">record </w:t>
      </w:r>
      <w:r w:rsidR="00FF1AD0" w:rsidRPr="000456A4">
        <w:rPr>
          <w:rFonts w:ascii="Times New Roman" w:eastAsia="Times New Roman" w:hAnsi="Times New Roman" w:cs="Times New Roman"/>
          <w:sz w:val="24"/>
        </w:rPr>
        <w:t>information</w:t>
      </w:r>
      <w:r w:rsidR="00C12C9C" w:rsidRPr="000456A4">
        <w:rPr>
          <w:rFonts w:ascii="Times New Roman" w:eastAsia="Times New Roman" w:hAnsi="Times New Roman" w:cs="Times New Roman"/>
          <w:sz w:val="24"/>
        </w:rPr>
        <w:t>,</w:t>
      </w:r>
      <w:r w:rsidR="00FF1AD0" w:rsidRPr="000456A4">
        <w:rPr>
          <w:rFonts w:ascii="Times New Roman" w:eastAsia="Times New Roman" w:hAnsi="Times New Roman" w:cs="Times New Roman"/>
          <w:sz w:val="24"/>
        </w:rPr>
        <w:t xml:space="preserve"> in electronic form</w:t>
      </w:r>
      <w:r w:rsidR="00C12C9C" w:rsidRPr="000456A4">
        <w:rPr>
          <w:rFonts w:ascii="Times New Roman" w:eastAsia="Times New Roman" w:hAnsi="Times New Roman" w:cs="Times New Roman"/>
          <w:sz w:val="24"/>
        </w:rPr>
        <w:t>,</w:t>
      </w:r>
      <w:r w:rsidR="00FF1AD0" w:rsidRPr="000456A4">
        <w:rPr>
          <w:rFonts w:ascii="Times New Roman" w:eastAsia="Times New Roman" w:hAnsi="Times New Roman" w:cs="Times New Roman"/>
          <w:sz w:val="24"/>
        </w:rPr>
        <w:t xml:space="preserve"> in a</w:t>
      </w:r>
      <w:r w:rsidR="00C12C9C" w:rsidRPr="000456A4">
        <w:rPr>
          <w:rFonts w:ascii="Times New Roman" w:eastAsia="Times New Roman" w:hAnsi="Times New Roman" w:cs="Times New Roman"/>
          <w:sz w:val="24"/>
        </w:rPr>
        <w:t xml:space="preserve"> secure</w:t>
      </w:r>
      <w:r w:rsidR="00FF1AD0" w:rsidRPr="000456A4">
        <w:rPr>
          <w:rFonts w:ascii="Times New Roman" w:eastAsia="Times New Roman" w:hAnsi="Times New Roman" w:cs="Times New Roman"/>
          <w:sz w:val="24"/>
        </w:rPr>
        <w:t xml:space="preserve"> Complaint Management System and may </w:t>
      </w:r>
      <w:r w:rsidR="00454CB7" w:rsidRPr="000456A4">
        <w:rPr>
          <w:rFonts w:ascii="Times New Roman" w:eastAsia="Times New Roman" w:hAnsi="Times New Roman" w:cs="Times New Roman"/>
          <w:sz w:val="24"/>
        </w:rPr>
        <w:t xml:space="preserve">also </w:t>
      </w:r>
      <w:r w:rsidR="00FF1AD0" w:rsidRPr="000456A4">
        <w:rPr>
          <w:rFonts w:ascii="Times New Roman" w:eastAsia="Times New Roman" w:hAnsi="Times New Roman" w:cs="Times New Roman"/>
          <w:sz w:val="24"/>
        </w:rPr>
        <w:t>keep hard cop</w:t>
      </w:r>
      <w:r w:rsidR="00454CB7" w:rsidRPr="000456A4">
        <w:rPr>
          <w:rFonts w:ascii="Times New Roman" w:eastAsia="Times New Roman" w:hAnsi="Times New Roman" w:cs="Times New Roman"/>
          <w:sz w:val="24"/>
        </w:rPr>
        <w:t>ies</w:t>
      </w:r>
      <w:r w:rsidR="00FF1AD0" w:rsidRPr="000456A4">
        <w:rPr>
          <w:rFonts w:ascii="Times New Roman" w:eastAsia="Times New Roman" w:hAnsi="Times New Roman" w:cs="Times New Roman"/>
          <w:sz w:val="24"/>
        </w:rPr>
        <w:t xml:space="preserve"> </w:t>
      </w:r>
      <w:r w:rsidR="00454CB7" w:rsidRPr="000456A4">
        <w:rPr>
          <w:rFonts w:ascii="Times New Roman" w:eastAsia="Times New Roman" w:hAnsi="Times New Roman" w:cs="Times New Roman"/>
          <w:sz w:val="24"/>
        </w:rPr>
        <w:t>of documents</w:t>
      </w:r>
      <w:r w:rsidR="00FF1AD0" w:rsidRPr="000456A4">
        <w:rPr>
          <w:rFonts w:ascii="Times New Roman" w:eastAsia="Times New Roman" w:hAnsi="Times New Roman" w:cs="Times New Roman"/>
          <w:sz w:val="24"/>
        </w:rPr>
        <w:t>. </w:t>
      </w:r>
    </w:p>
    <w:p w14:paraId="37BCF603" w14:textId="77777777" w:rsidR="0045360E" w:rsidRPr="000456A4" w:rsidRDefault="0045360E" w:rsidP="00B61087">
      <w:pPr>
        <w:keepNext/>
        <w:keepLines/>
        <w:spacing w:before="120" w:after="120"/>
        <w:rPr>
          <w:rFonts w:ascii="Times New Roman" w:eastAsia="Times New Roman" w:hAnsi="Times New Roman" w:cs="Times New Roman"/>
          <w:b/>
          <w:sz w:val="24"/>
        </w:rPr>
      </w:pPr>
      <w:r w:rsidRPr="000456A4">
        <w:rPr>
          <w:rFonts w:ascii="Times New Roman" w:eastAsia="Times New Roman" w:hAnsi="Times New Roman" w:cs="Times New Roman"/>
          <w:b/>
          <w:sz w:val="24"/>
        </w:rPr>
        <w:lastRenderedPageBreak/>
        <w:t>How we will disclose information</w:t>
      </w:r>
    </w:p>
    <w:p w14:paraId="3892CF43" w14:textId="4A026001" w:rsidR="0045360E" w:rsidRPr="00175914" w:rsidRDefault="0045360E" w:rsidP="00B61087">
      <w:pPr>
        <w:pStyle w:val="ListParagraph"/>
        <w:numPr>
          <w:ilvl w:val="0"/>
          <w:numId w:val="11"/>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We may share information provided to</w:t>
      </w:r>
      <w:r w:rsidR="004E683A" w:rsidRPr="000456A4">
        <w:rPr>
          <w:rFonts w:ascii="Times New Roman" w:eastAsia="Times New Roman" w:hAnsi="Times New Roman" w:cs="Times New Roman"/>
          <w:sz w:val="24"/>
        </w:rPr>
        <w:t xml:space="preserve"> us and other information</w:t>
      </w:r>
      <w:r w:rsidR="006C4F16" w:rsidRPr="000456A4">
        <w:rPr>
          <w:rFonts w:ascii="Times New Roman" w:eastAsia="Times New Roman" w:hAnsi="Times New Roman" w:cs="Times New Roman"/>
          <w:sz w:val="24"/>
        </w:rPr>
        <w:t xml:space="preserve"> relating to complaints</w:t>
      </w:r>
      <w:r w:rsidRPr="000456A4">
        <w:rPr>
          <w:rFonts w:ascii="Times New Roman" w:eastAsia="Times New Roman" w:hAnsi="Times New Roman" w:cs="Times New Roman"/>
          <w:sz w:val="24"/>
        </w:rPr>
        <w:t xml:space="preserve"> with a range of third parties.</w:t>
      </w:r>
      <w:r w:rsidR="00D02598" w:rsidRPr="000456A4">
        <w:rPr>
          <w:rFonts w:ascii="Times New Roman" w:eastAsia="Times New Roman" w:hAnsi="Times New Roman" w:cs="Times New Roman"/>
          <w:sz w:val="24"/>
        </w:rPr>
        <w:t xml:space="preserve"> Reasons and examples include:</w:t>
      </w:r>
      <w:r w:rsidRPr="000456A4">
        <w:rPr>
          <w:rFonts w:ascii="Times New Roman" w:eastAsia="Times New Roman" w:hAnsi="Times New Roman" w:cs="Times New Roman"/>
          <w:sz w:val="24"/>
        </w:rPr>
        <w:t xml:space="preserve"> </w:t>
      </w:r>
    </w:p>
    <w:p w14:paraId="7326092A" w14:textId="3044EAA5" w:rsidR="00A531CE" w:rsidRPr="000456A4" w:rsidRDefault="0045360E" w:rsidP="00B61087">
      <w:pPr>
        <w:pStyle w:val="ListParagraph"/>
        <w:numPr>
          <w:ilvl w:val="0"/>
          <w:numId w:val="50"/>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 xml:space="preserve">Information may be shared with another party to a </w:t>
      </w:r>
      <w:r w:rsidR="00D02598" w:rsidRPr="000456A4">
        <w:rPr>
          <w:rFonts w:ascii="Times New Roman" w:eastAsia="Times New Roman" w:hAnsi="Times New Roman" w:cs="Times New Roman"/>
          <w:sz w:val="24"/>
        </w:rPr>
        <w:t>complaint</w:t>
      </w:r>
      <w:r w:rsidRPr="000456A4">
        <w:rPr>
          <w:rFonts w:ascii="Times New Roman" w:eastAsia="Times New Roman" w:hAnsi="Times New Roman" w:cs="Times New Roman"/>
          <w:sz w:val="24"/>
        </w:rPr>
        <w:t xml:space="preserve"> in order to give them an opportunity to respond to the information where, in our view, the</w:t>
      </w:r>
      <w:r w:rsidR="00D35DE6" w:rsidRPr="000456A4">
        <w:rPr>
          <w:rFonts w:ascii="Times New Roman" w:eastAsia="Times New Roman" w:hAnsi="Times New Roman" w:cs="Times New Roman"/>
          <w:sz w:val="24"/>
        </w:rPr>
        <w:t xml:space="preserve"> sharing of</w:t>
      </w:r>
      <w:r w:rsidRPr="000456A4">
        <w:rPr>
          <w:rFonts w:ascii="Times New Roman" w:eastAsia="Times New Roman" w:hAnsi="Times New Roman" w:cs="Times New Roman"/>
          <w:sz w:val="24"/>
        </w:rPr>
        <w:t xml:space="preserve"> information will help in the resolution of the complaint. As part of lodging a complaint</w:t>
      </w:r>
      <w:r w:rsidR="006C4F16" w:rsidRPr="000456A4">
        <w:rPr>
          <w:rFonts w:ascii="Times New Roman" w:eastAsia="Times New Roman" w:hAnsi="Times New Roman" w:cs="Times New Roman"/>
          <w:sz w:val="24"/>
        </w:rPr>
        <w:t>, complainants</w:t>
      </w:r>
      <w:r w:rsidRPr="000456A4">
        <w:rPr>
          <w:rFonts w:ascii="Times New Roman" w:eastAsia="Times New Roman" w:hAnsi="Times New Roman" w:cs="Times New Roman"/>
          <w:sz w:val="24"/>
        </w:rPr>
        <w:t xml:space="preserve"> will need to give consent to our discussing the complaint and sharing the information </w:t>
      </w:r>
      <w:r w:rsidR="006C4F16" w:rsidRPr="000456A4">
        <w:rPr>
          <w:rFonts w:ascii="Times New Roman" w:eastAsia="Times New Roman" w:hAnsi="Times New Roman" w:cs="Times New Roman"/>
          <w:sz w:val="24"/>
        </w:rPr>
        <w:t>they</w:t>
      </w:r>
      <w:r w:rsidRPr="000456A4">
        <w:rPr>
          <w:rFonts w:ascii="Times New Roman" w:eastAsia="Times New Roman" w:hAnsi="Times New Roman" w:cs="Times New Roman"/>
          <w:sz w:val="24"/>
        </w:rPr>
        <w:t xml:space="preserve"> provide with other parties relevant to the complaint.</w:t>
      </w:r>
      <w:r w:rsidR="00D04BE0" w:rsidRPr="000456A4">
        <w:rPr>
          <w:rFonts w:ascii="Times New Roman" w:eastAsia="Times New Roman" w:hAnsi="Times New Roman" w:cs="Times New Roman"/>
          <w:sz w:val="24"/>
        </w:rPr>
        <w:t xml:space="preserve"> We may also ask the other party to contact you directly to engage in a discussion or convene a meeting with you to allow the other party to better understand the issues and/or</w:t>
      </w:r>
      <w:r w:rsidR="00175914">
        <w:rPr>
          <w:rFonts w:ascii="Times New Roman" w:eastAsia="Times New Roman" w:hAnsi="Times New Roman" w:cs="Times New Roman"/>
          <w:sz w:val="24"/>
        </w:rPr>
        <w:t xml:space="preserve"> directly resolve the complaint.</w:t>
      </w:r>
    </w:p>
    <w:p w14:paraId="01BC5C84" w14:textId="4AD68F09" w:rsidR="00D35DE6" w:rsidRPr="00175914" w:rsidRDefault="008E47E9" w:rsidP="00B61087">
      <w:pPr>
        <w:pStyle w:val="ListParagraph"/>
        <w:numPr>
          <w:ilvl w:val="0"/>
          <w:numId w:val="50"/>
        </w:numPr>
        <w:spacing w:before="120" w:after="120"/>
        <w:ind w:left="714" w:hanging="357"/>
        <w:rPr>
          <w:rFonts w:ascii="Times New Roman" w:eastAsia="Times New Roman" w:hAnsi="Times New Roman" w:cs="Times New Roman"/>
          <w:sz w:val="24"/>
        </w:rPr>
      </w:pPr>
      <w:r w:rsidRPr="000456A4">
        <w:rPr>
          <w:rFonts w:ascii="Times New Roman" w:eastAsia="Times New Roman" w:hAnsi="Times New Roman" w:cs="Times New Roman"/>
          <w:sz w:val="24"/>
        </w:rPr>
        <w:t xml:space="preserve">We may also </w:t>
      </w:r>
      <w:r w:rsidR="00D02598" w:rsidRPr="000456A4">
        <w:rPr>
          <w:rFonts w:ascii="Times New Roman" w:eastAsia="Times New Roman" w:hAnsi="Times New Roman" w:cs="Times New Roman"/>
          <w:sz w:val="24"/>
        </w:rPr>
        <w:t xml:space="preserve">provide </w:t>
      </w:r>
      <w:r w:rsidRPr="000456A4">
        <w:rPr>
          <w:rFonts w:ascii="Times New Roman" w:eastAsia="Times New Roman" w:hAnsi="Times New Roman" w:cs="Times New Roman"/>
          <w:sz w:val="24"/>
        </w:rPr>
        <w:t xml:space="preserve">information </w:t>
      </w:r>
      <w:r w:rsidR="00D02598" w:rsidRPr="000456A4">
        <w:rPr>
          <w:rFonts w:ascii="Times New Roman" w:eastAsia="Times New Roman" w:hAnsi="Times New Roman" w:cs="Times New Roman"/>
          <w:sz w:val="24"/>
        </w:rPr>
        <w:t xml:space="preserve">to </w:t>
      </w:r>
      <w:r w:rsidRPr="000456A4">
        <w:rPr>
          <w:rFonts w:ascii="Times New Roman" w:eastAsia="Times New Roman" w:hAnsi="Times New Roman" w:cs="Times New Roman"/>
          <w:sz w:val="24"/>
        </w:rPr>
        <w:t xml:space="preserve">government agencies where the complaint is best handled by referral to a </w:t>
      </w:r>
      <w:r w:rsidR="000D211D" w:rsidRPr="000456A4">
        <w:rPr>
          <w:rFonts w:ascii="Times New Roman" w:eastAsia="Times New Roman" w:hAnsi="Times New Roman" w:cs="Times New Roman"/>
          <w:sz w:val="24"/>
        </w:rPr>
        <w:t>s</w:t>
      </w:r>
      <w:r w:rsidRPr="000456A4">
        <w:rPr>
          <w:rFonts w:ascii="Times New Roman" w:eastAsia="Times New Roman" w:hAnsi="Times New Roman" w:cs="Times New Roman"/>
          <w:sz w:val="24"/>
        </w:rPr>
        <w:t xml:space="preserve">tate or </w:t>
      </w:r>
      <w:r w:rsidR="000D211D" w:rsidRPr="000456A4">
        <w:rPr>
          <w:rFonts w:ascii="Times New Roman" w:eastAsia="Times New Roman" w:hAnsi="Times New Roman" w:cs="Times New Roman"/>
          <w:sz w:val="24"/>
        </w:rPr>
        <w:t>l</w:t>
      </w:r>
      <w:r w:rsidRPr="000456A4">
        <w:rPr>
          <w:rFonts w:ascii="Times New Roman" w:eastAsia="Times New Roman" w:hAnsi="Times New Roman" w:cs="Times New Roman"/>
          <w:sz w:val="24"/>
        </w:rPr>
        <w:t xml:space="preserve">ocal </w:t>
      </w:r>
      <w:r w:rsidR="000D211D" w:rsidRPr="000456A4">
        <w:rPr>
          <w:rFonts w:ascii="Times New Roman" w:eastAsia="Times New Roman" w:hAnsi="Times New Roman" w:cs="Times New Roman"/>
          <w:sz w:val="24"/>
        </w:rPr>
        <w:t>g</w:t>
      </w:r>
      <w:r w:rsidRPr="000456A4">
        <w:rPr>
          <w:rFonts w:ascii="Times New Roman" w:eastAsia="Times New Roman" w:hAnsi="Times New Roman" w:cs="Times New Roman"/>
          <w:sz w:val="24"/>
        </w:rPr>
        <w:t xml:space="preserve">overnment department or agency in accordance with our Complaints Handling Policy. </w:t>
      </w:r>
    </w:p>
    <w:p w14:paraId="5949D524" w14:textId="75F5C100" w:rsidR="0045360E" w:rsidRPr="00175914" w:rsidRDefault="008E47E9" w:rsidP="00B61087">
      <w:pPr>
        <w:pStyle w:val="ListParagraph"/>
        <w:numPr>
          <w:ilvl w:val="0"/>
          <w:numId w:val="50"/>
        </w:numPr>
        <w:spacing w:before="120" w:after="120"/>
        <w:ind w:left="720"/>
        <w:rPr>
          <w:rFonts w:ascii="Times New Roman" w:eastAsia="Times New Roman" w:hAnsi="Times New Roman" w:cs="Times New Roman"/>
          <w:sz w:val="24"/>
        </w:rPr>
      </w:pPr>
      <w:r w:rsidRPr="000456A4">
        <w:rPr>
          <w:rFonts w:ascii="Times New Roman" w:eastAsia="Times New Roman" w:hAnsi="Times New Roman" w:cs="Times New Roman"/>
          <w:sz w:val="24"/>
        </w:rPr>
        <w:t xml:space="preserve">We may also </w:t>
      </w:r>
      <w:r w:rsidR="00D04BE0" w:rsidRPr="000456A4">
        <w:rPr>
          <w:rFonts w:ascii="Times New Roman" w:eastAsia="Times New Roman" w:hAnsi="Times New Roman" w:cs="Times New Roman"/>
          <w:sz w:val="24"/>
        </w:rPr>
        <w:t xml:space="preserve">provide </w:t>
      </w:r>
      <w:r w:rsidRPr="000456A4">
        <w:rPr>
          <w:rFonts w:ascii="Times New Roman" w:eastAsia="Times New Roman" w:hAnsi="Times New Roman" w:cs="Times New Roman"/>
          <w:sz w:val="24"/>
        </w:rPr>
        <w:t>some complaint and enquiry information to other organisations where we need to report issues to an external agency or regulator, the police or a law enforcement agency. We will not necessarily ask for permission to share info</w:t>
      </w:r>
      <w:r w:rsidR="00175914">
        <w:rPr>
          <w:rFonts w:ascii="Times New Roman" w:eastAsia="Times New Roman" w:hAnsi="Times New Roman" w:cs="Times New Roman"/>
          <w:sz w:val="24"/>
        </w:rPr>
        <w:t>rmation in these circumstances.</w:t>
      </w:r>
    </w:p>
    <w:p w14:paraId="417874BB" w14:textId="060928BF" w:rsidR="00D26125" w:rsidRPr="00175914" w:rsidRDefault="0045360E" w:rsidP="00B61087">
      <w:pPr>
        <w:pStyle w:val="ListParagraph"/>
        <w:numPr>
          <w:ilvl w:val="0"/>
          <w:numId w:val="11"/>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 xml:space="preserve">If we need to </w:t>
      </w:r>
      <w:r w:rsidR="00EB1421" w:rsidRPr="000456A4">
        <w:rPr>
          <w:rFonts w:ascii="Times New Roman" w:eastAsia="Times New Roman" w:hAnsi="Times New Roman" w:cs="Times New Roman"/>
          <w:sz w:val="24"/>
        </w:rPr>
        <w:t xml:space="preserve">disclose </w:t>
      </w:r>
      <w:r w:rsidR="007364C7" w:rsidRPr="000456A4">
        <w:rPr>
          <w:rFonts w:ascii="Times New Roman" w:eastAsia="Times New Roman" w:hAnsi="Times New Roman" w:cs="Times New Roman"/>
          <w:sz w:val="24"/>
        </w:rPr>
        <w:t>personal</w:t>
      </w:r>
      <w:r w:rsidRPr="000456A4">
        <w:rPr>
          <w:rFonts w:ascii="Times New Roman" w:eastAsia="Times New Roman" w:hAnsi="Times New Roman" w:cs="Times New Roman"/>
          <w:sz w:val="24"/>
        </w:rPr>
        <w:t xml:space="preserve"> information with a third party in a way that is not contemplated by the</w:t>
      </w:r>
      <w:r w:rsidR="00BD7E14" w:rsidRPr="000456A4">
        <w:rPr>
          <w:rFonts w:ascii="Times New Roman" w:eastAsia="Times New Roman" w:hAnsi="Times New Roman" w:cs="Times New Roman"/>
          <w:sz w:val="24"/>
        </w:rPr>
        <w:t xml:space="preserve"> Commonwealth</w:t>
      </w:r>
      <w:r w:rsidRPr="000456A4">
        <w:rPr>
          <w:rFonts w:ascii="Times New Roman" w:eastAsia="Times New Roman" w:hAnsi="Times New Roman" w:cs="Times New Roman"/>
          <w:sz w:val="24"/>
        </w:rPr>
        <w:t xml:space="preserve"> </w:t>
      </w:r>
      <w:r w:rsidRPr="000456A4">
        <w:rPr>
          <w:rFonts w:ascii="Times New Roman" w:eastAsia="Times New Roman" w:hAnsi="Times New Roman" w:cs="Times New Roman"/>
          <w:i/>
          <w:sz w:val="24"/>
        </w:rPr>
        <w:t>Privacy Act</w:t>
      </w:r>
      <w:r w:rsidR="00A531CE" w:rsidRPr="000456A4">
        <w:rPr>
          <w:rFonts w:ascii="Times New Roman" w:eastAsia="Times New Roman" w:hAnsi="Times New Roman" w:cs="Times New Roman"/>
          <w:i/>
          <w:sz w:val="24"/>
        </w:rPr>
        <w:t xml:space="preserve"> (1988</w:t>
      </w:r>
      <w:r w:rsidR="00A531CE" w:rsidRPr="000456A4">
        <w:rPr>
          <w:rFonts w:ascii="Times New Roman" w:eastAsia="Times New Roman" w:hAnsi="Times New Roman" w:cs="Times New Roman"/>
          <w:sz w:val="24"/>
        </w:rPr>
        <w:t>)</w:t>
      </w:r>
      <w:r w:rsidRPr="000456A4">
        <w:rPr>
          <w:rFonts w:ascii="Times New Roman" w:eastAsia="Times New Roman" w:hAnsi="Times New Roman" w:cs="Times New Roman"/>
          <w:sz w:val="24"/>
        </w:rPr>
        <w:t xml:space="preserve">, our Complaints Handling Policy or by this </w:t>
      </w:r>
      <w:r w:rsidR="00163F4B" w:rsidRPr="000456A4">
        <w:rPr>
          <w:rFonts w:ascii="Times New Roman" w:eastAsia="Times New Roman" w:hAnsi="Times New Roman" w:cs="Times New Roman"/>
          <w:sz w:val="24"/>
        </w:rPr>
        <w:t>p</w:t>
      </w:r>
      <w:r w:rsidRPr="000456A4">
        <w:rPr>
          <w:rFonts w:ascii="Times New Roman" w:eastAsia="Times New Roman" w:hAnsi="Times New Roman" w:cs="Times New Roman"/>
          <w:sz w:val="24"/>
        </w:rPr>
        <w:t xml:space="preserve">olicy, we will </w:t>
      </w:r>
      <w:r w:rsidR="00EB1421" w:rsidRPr="000456A4">
        <w:rPr>
          <w:rFonts w:ascii="Times New Roman" w:eastAsia="Times New Roman" w:hAnsi="Times New Roman" w:cs="Times New Roman"/>
          <w:sz w:val="24"/>
        </w:rPr>
        <w:t>seek</w:t>
      </w:r>
      <w:r w:rsidR="00D35DE6" w:rsidRPr="000456A4">
        <w:rPr>
          <w:rFonts w:ascii="Times New Roman" w:eastAsia="Times New Roman" w:hAnsi="Times New Roman" w:cs="Times New Roman"/>
          <w:sz w:val="24"/>
        </w:rPr>
        <w:t xml:space="preserve"> </w:t>
      </w:r>
      <w:r w:rsidR="00D04BE0" w:rsidRPr="000456A4">
        <w:rPr>
          <w:rFonts w:ascii="Times New Roman" w:eastAsia="Times New Roman" w:hAnsi="Times New Roman" w:cs="Times New Roman"/>
          <w:sz w:val="24"/>
        </w:rPr>
        <w:t xml:space="preserve">your </w:t>
      </w:r>
      <w:r w:rsidRPr="000456A4">
        <w:rPr>
          <w:rFonts w:ascii="Times New Roman" w:eastAsia="Times New Roman" w:hAnsi="Times New Roman" w:cs="Times New Roman"/>
          <w:sz w:val="24"/>
        </w:rPr>
        <w:t xml:space="preserve">consent </w:t>
      </w:r>
      <w:r w:rsidR="00EB1421" w:rsidRPr="000456A4">
        <w:rPr>
          <w:rFonts w:ascii="Times New Roman" w:eastAsia="Times New Roman" w:hAnsi="Times New Roman" w:cs="Times New Roman"/>
          <w:sz w:val="24"/>
        </w:rPr>
        <w:t>prior to sharing the information.</w:t>
      </w:r>
      <w:r w:rsidRPr="000456A4">
        <w:rPr>
          <w:rFonts w:ascii="Times New Roman" w:eastAsia="Times New Roman" w:hAnsi="Times New Roman" w:cs="Times New Roman"/>
          <w:sz w:val="24"/>
        </w:rPr>
        <w:t xml:space="preserve"> </w:t>
      </w:r>
    </w:p>
    <w:p w14:paraId="349B34E7" w14:textId="0DDA762D" w:rsidR="00E34535" w:rsidRPr="00175914" w:rsidRDefault="00E34535" w:rsidP="00B61087">
      <w:pPr>
        <w:pStyle w:val="ListParagraph"/>
        <w:numPr>
          <w:ilvl w:val="0"/>
          <w:numId w:val="11"/>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 xml:space="preserve">Where a party has received information disclosed by the Office, the third party is required to handle and store the information consistent with </w:t>
      </w:r>
      <w:r w:rsidR="00D26125" w:rsidRPr="000456A4">
        <w:rPr>
          <w:rFonts w:ascii="Times New Roman" w:eastAsia="Times New Roman" w:hAnsi="Times New Roman" w:cs="Times New Roman"/>
          <w:sz w:val="24"/>
        </w:rPr>
        <w:t>any privacy laws that apply to them</w:t>
      </w:r>
      <w:r w:rsidRPr="000456A4">
        <w:rPr>
          <w:rFonts w:ascii="Times New Roman" w:eastAsia="Times New Roman" w:hAnsi="Times New Roman" w:cs="Times New Roman"/>
          <w:sz w:val="24"/>
        </w:rPr>
        <w:t>.</w:t>
      </w:r>
    </w:p>
    <w:p w14:paraId="41494611" w14:textId="77777777" w:rsidR="00F801F8" w:rsidRPr="000456A4" w:rsidRDefault="00F801F8" w:rsidP="00B61087">
      <w:pPr>
        <w:keepNext/>
        <w:keepLines/>
        <w:spacing w:before="120" w:after="120"/>
        <w:rPr>
          <w:rFonts w:ascii="Times New Roman" w:eastAsia="Times New Roman" w:hAnsi="Times New Roman" w:cs="Times New Roman"/>
          <w:b/>
          <w:sz w:val="24"/>
        </w:rPr>
      </w:pPr>
      <w:r w:rsidRPr="000456A4">
        <w:rPr>
          <w:rFonts w:ascii="Times New Roman" w:eastAsia="Times New Roman" w:hAnsi="Times New Roman" w:cs="Times New Roman"/>
          <w:b/>
          <w:sz w:val="24"/>
        </w:rPr>
        <w:t>Confidentiality</w:t>
      </w:r>
    </w:p>
    <w:p w14:paraId="4C4912E2" w14:textId="4BACFD4B" w:rsidR="004E683A" w:rsidRPr="00175914" w:rsidRDefault="00DE2029" w:rsidP="00B61087">
      <w:pPr>
        <w:pStyle w:val="ListParagraph"/>
        <w:numPr>
          <w:ilvl w:val="0"/>
          <w:numId w:val="11"/>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 xml:space="preserve">In dealing with </w:t>
      </w:r>
      <w:r w:rsidR="004E683A" w:rsidRPr="000456A4">
        <w:rPr>
          <w:rFonts w:ascii="Times New Roman" w:eastAsia="Times New Roman" w:hAnsi="Times New Roman" w:cs="Times New Roman"/>
          <w:sz w:val="24"/>
        </w:rPr>
        <w:t>a complaint</w:t>
      </w:r>
      <w:r w:rsidR="008A18F3" w:rsidRPr="000456A4">
        <w:rPr>
          <w:rFonts w:ascii="Times New Roman" w:eastAsia="Times New Roman" w:hAnsi="Times New Roman" w:cs="Times New Roman"/>
          <w:sz w:val="24"/>
        </w:rPr>
        <w:t xml:space="preserve">, we may facilitate </w:t>
      </w:r>
      <w:r w:rsidR="004E683A" w:rsidRPr="000456A4">
        <w:rPr>
          <w:rFonts w:ascii="Times New Roman" w:eastAsia="Times New Roman" w:hAnsi="Times New Roman" w:cs="Times New Roman"/>
          <w:sz w:val="24"/>
        </w:rPr>
        <w:t>information</w:t>
      </w:r>
      <w:r w:rsidR="008A18F3" w:rsidRPr="000456A4">
        <w:rPr>
          <w:rFonts w:ascii="Times New Roman" w:eastAsia="Times New Roman" w:hAnsi="Times New Roman" w:cs="Times New Roman"/>
          <w:sz w:val="24"/>
        </w:rPr>
        <w:t xml:space="preserve"> sharing</w:t>
      </w:r>
      <w:r w:rsidR="004E683A" w:rsidRPr="000456A4">
        <w:rPr>
          <w:rFonts w:ascii="Times New Roman" w:eastAsia="Times New Roman" w:hAnsi="Times New Roman" w:cs="Times New Roman"/>
          <w:sz w:val="24"/>
        </w:rPr>
        <w:t xml:space="preserve"> between the parties</w:t>
      </w:r>
      <w:r w:rsidR="008A18F3" w:rsidRPr="000456A4">
        <w:rPr>
          <w:rFonts w:ascii="Times New Roman" w:eastAsia="Times New Roman" w:hAnsi="Times New Roman" w:cs="Times New Roman"/>
          <w:sz w:val="24"/>
        </w:rPr>
        <w:t xml:space="preserve"> to assist in seeking</w:t>
      </w:r>
      <w:r w:rsidR="00D04BE0" w:rsidRPr="000456A4">
        <w:rPr>
          <w:rFonts w:ascii="Times New Roman" w:eastAsia="Times New Roman" w:hAnsi="Times New Roman" w:cs="Times New Roman"/>
          <w:sz w:val="24"/>
        </w:rPr>
        <w:t xml:space="preserve"> a resolution or outcome</w:t>
      </w:r>
      <w:r w:rsidR="004E683A" w:rsidRPr="000456A4">
        <w:rPr>
          <w:rFonts w:ascii="Times New Roman" w:eastAsia="Times New Roman" w:hAnsi="Times New Roman" w:cs="Times New Roman"/>
          <w:sz w:val="24"/>
        </w:rPr>
        <w:t>.</w:t>
      </w:r>
      <w:r w:rsidR="007364C7" w:rsidRPr="000456A4">
        <w:rPr>
          <w:rFonts w:ascii="Times New Roman" w:eastAsia="Times New Roman" w:hAnsi="Times New Roman" w:cs="Times New Roman"/>
          <w:sz w:val="24"/>
        </w:rPr>
        <w:t xml:space="preserve">  </w:t>
      </w:r>
    </w:p>
    <w:p w14:paraId="32A2EDB4" w14:textId="0BFEE643" w:rsidR="00F801F8" w:rsidRPr="00175914" w:rsidRDefault="008A18F3" w:rsidP="00B61087">
      <w:pPr>
        <w:pStyle w:val="ListParagraph"/>
        <w:numPr>
          <w:ilvl w:val="0"/>
          <w:numId w:val="11"/>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Information exchanged between parties during meetings</w:t>
      </w:r>
      <w:r w:rsidR="00EB1421" w:rsidRPr="000456A4">
        <w:rPr>
          <w:rFonts w:ascii="Times New Roman" w:eastAsia="Times New Roman" w:hAnsi="Times New Roman" w:cs="Times New Roman"/>
          <w:sz w:val="24"/>
        </w:rPr>
        <w:t xml:space="preserve"> arranged by the Office </w:t>
      </w:r>
      <w:r w:rsidRPr="000456A4">
        <w:rPr>
          <w:rFonts w:ascii="Times New Roman" w:eastAsia="Times New Roman" w:hAnsi="Times New Roman" w:cs="Times New Roman"/>
          <w:sz w:val="24"/>
        </w:rPr>
        <w:t xml:space="preserve">is not confidential, unless the parties agree otherwise. </w:t>
      </w:r>
      <w:r w:rsidR="00F801F8" w:rsidRPr="000456A4">
        <w:rPr>
          <w:rFonts w:ascii="Times New Roman" w:eastAsia="Times New Roman" w:hAnsi="Times New Roman" w:cs="Times New Roman"/>
          <w:sz w:val="24"/>
        </w:rPr>
        <w:t xml:space="preserve">If </w:t>
      </w:r>
      <w:r w:rsidR="006C4F16" w:rsidRPr="000456A4">
        <w:rPr>
          <w:rFonts w:ascii="Times New Roman" w:eastAsia="Times New Roman" w:hAnsi="Times New Roman" w:cs="Times New Roman"/>
          <w:sz w:val="24"/>
        </w:rPr>
        <w:t>a party</w:t>
      </w:r>
      <w:r w:rsidR="00F801F8" w:rsidRPr="000456A4">
        <w:rPr>
          <w:rFonts w:ascii="Times New Roman" w:eastAsia="Times New Roman" w:hAnsi="Times New Roman" w:cs="Times New Roman"/>
          <w:sz w:val="24"/>
        </w:rPr>
        <w:t xml:space="preserve"> ask</w:t>
      </w:r>
      <w:r w:rsidR="006C4F16" w:rsidRPr="000456A4">
        <w:rPr>
          <w:rFonts w:ascii="Times New Roman" w:eastAsia="Times New Roman" w:hAnsi="Times New Roman" w:cs="Times New Roman"/>
          <w:sz w:val="24"/>
        </w:rPr>
        <w:t>s</w:t>
      </w:r>
      <w:r w:rsidRPr="000456A4">
        <w:rPr>
          <w:rFonts w:ascii="Times New Roman" w:eastAsia="Times New Roman" w:hAnsi="Times New Roman" w:cs="Times New Roman"/>
          <w:sz w:val="24"/>
        </w:rPr>
        <w:t xml:space="preserve"> </w:t>
      </w:r>
      <w:r w:rsidR="00F801F8" w:rsidRPr="000456A4">
        <w:rPr>
          <w:rFonts w:ascii="Times New Roman" w:eastAsia="Times New Roman" w:hAnsi="Times New Roman" w:cs="Times New Roman"/>
          <w:sz w:val="24"/>
        </w:rPr>
        <w:t xml:space="preserve">to keep </w:t>
      </w:r>
      <w:r w:rsidR="00D04BE0" w:rsidRPr="000456A4">
        <w:rPr>
          <w:rFonts w:ascii="Times New Roman" w:eastAsia="Times New Roman" w:hAnsi="Times New Roman" w:cs="Times New Roman"/>
          <w:sz w:val="24"/>
        </w:rPr>
        <w:t xml:space="preserve">specific </w:t>
      </w:r>
      <w:r w:rsidR="00F801F8" w:rsidRPr="000456A4">
        <w:rPr>
          <w:rFonts w:ascii="Times New Roman" w:eastAsia="Times New Roman" w:hAnsi="Times New Roman" w:cs="Times New Roman"/>
          <w:sz w:val="24"/>
        </w:rPr>
        <w:t xml:space="preserve">information confidential, </w:t>
      </w:r>
      <w:r w:rsidR="00D35DE6" w:rsidRPr="000456A4">
        <w:rPr>
          <w:rFonts w:ascii="Times New Roman" w:eastAsia="Times New Roman" w:hAnsi="Times New Roman" w:cs="Times New Roman"/>
          <w:sz w:val="24"/>
        </w:rPr>
        <w:t>the party</w:t>
      </w:r>
      <w:r w:rsidR="00F801F8" w:rsidRPr="000456A4">
        <w:rPr>
          <w:rFonts w:ascii="Times New Roman" w:eastAsia="Times New Roman" w:hAnsi="Times New Roman" w:cs="Times New Roman"/>
          <w:sz w:val="24"/>
        </w:rPr>
        <w:t xml:space="preserve"> will need to clearly identify </w:t>
      </w:r>
      <w:r w:rsidR="00D04BE0" w:rsidRPr="000456A4">
        <w:rPr>
          <w:rFonts w:ascii="Times New Roman" w:eastAsia="Times New Roman" w:hAnsi="Times New Roman" w:cs="Times New Roman"/>
          <w:sz w:val="24"/>
        </w:rPr>
        <w:t>such</w:t>
      </w:r>
      <w:r w:rsidR="00F801F8" w:rsidRPr="000456A4">
        <w:rPr>
          <w:rFonts w:ascii="Times New Roman" w:eastAsia="Times New Roman" w:hAnsi="Times New Roman" w:cs="Times New Roman"/>
          <w:sz w:val="24"/>
        </w:rPr>
        <w:t xml:space="preserve"> information </w:t>
      </w:r>
      <w:r w:rsidR="006054BB" w:rsidRPr="000456A4">
        <w:rPr>
          <w:rFonts w:ascii="Times New Roman" w:eastAsia="Times New Roman" w:hAnsi="Times New Roman" w:cs="Times New Roman"/>
          <w:sz w:val="24"/>
        </w:rPr>
        <w:t>and the conditions for disclosure of the information to any other party. Parties may agree to enter into confidential</w:t>
      </w:r>
      <w:r w:rsidR="00D26125" w:rsidRPr="000456A4">
        <w:rPr>
          <w:rFonts w:ascii="Times New Roman" w:eastAsia="Times New Roman" w:hAnsi="Times New Roman" w:cs="Times New Roman"/>
          <w:sz w:val="24"/>
        </w:rPr>
        <w:t>i</w:t>
      </w:r>
      <w:r w:rsidR="006054BB" w:rsidRPr="000456A4">
        <w:rPr>
          <w:rFonts w:ascii="Times New Roman" w:eastAsia="Times New Roman" w:hAnsi="Times New Roman" w:cs="Times New Roman"/>
          <w:sz w:val="24"/>
        </w:rPr>
        <w:t xml:space="preserve">ty agreements during the Complaint Handling Process, however the Commissioner will not be bound by such agreements. </w:t>
      </w:r>
    </w:p>
    <w:p w14:paraId="2F85DE4B" w14:textId="1B1962D7" w:rsidR="007364C7" w:rsidRPr="000456A4" w:rsidRDefault="00F801F8" w:rsidP="00B61087">
      <w:pPr>
        <w:pStyle w:val="ListParagraph"/>
        <w:numPr>
          <w:ilvl w:val="0"/>
          <w:numId w:val="11"/>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 xml:space="preserve">When </w:t>
      </w:r>
      <w:r w:rsidR="006C4F16" w:rsidRPr="000456A4">
        <w:rPr>
          <w:rFonts w:ascii="Times New Roman" w:eastAsia="Times New Roman" w:hAnsi="Times New Roman" w:cs="Times New Roman"/>
          <w:sz w:val="24"/>
        </w:rPr>
        <w:t>a party</w:t>
      </w:r>
      <w:r w:rsidRPr="000456A4">
        <w:rPr>
          <w:rFonts w:ascii="Times New Roman" w:eastAsia="Times New Roman" w:hAnsi="Times New Roman" w:cs="Times New Roman"/>
          <w:sz w:val="24"/>
        </w:rPr>
        <w:t xml:space="preserve"> request</w:t>
      </w:r>
      <w:r w:rsidR="006C4F16" w:rsidRPr="000456A4">
        <w:rPr>
          <w:rFonts w:ascii="Times New Roman" w:eastAsia="Times New Roman" w:hAnsi="Times New Roman" w:cs="Times New Roman"/>
          <w:sz w:val="24"/>
        </w:rPr>
        <w:t>s</w:t>
      </w:r>
      <w:r w:rsidRPr="000456A4">
        <w:rPr>
          <w:rFonts w:ascii="Times New Roman" w:eastAsia="Times New Roman" w:hAnsi="Times New Roman" w:cs="Times New Roman"/>
          <w:sz w:val="24"/>
        </w:rPr>
        <w:t xml:space="preserve"> that information is kept confidential, we will inform </w:t>
      </w:r>
      <w:r w:rsidR="006C4F16" w:rsidRPr="000456A4">
        <w:rPr>
          <w:rFonts w:ascii="Times New Roman" w:eastAsia="Times New Roman" w:hAnsi="Times New Roman" w:cs="Times New Roman"/>
          <w:sz w:val="24"/>
        </w:rPr>
        <w:t>them</w:t>
      </w:r>
      <w:r w:rsidRPr="000456A4">
        <w:rPr>
          <w:rFonts w:ascii="Times New Roman" w:eastAsia="Times New Roman" w:hAnsi="Times New Roman" w:cs="Times New Roman"/>
          <w:sz w:val="24"/>
        </w:rPr>
        <w:t xml:space="preserve"> of any impact this may have on the resolution of the matter.</w:t>
      </w:r>
      <w:r w:rsidR="00D04BE0" w:rsidRPr="000456A4">
        <w:rPr>
          <w:rFonts w:ascii="Times New Roman" w:eastAsia="Times New Roman" w:hAnsi="Times New Roman" w:cs="Times New Roman"/>
          <w:sz w:val="24"/>
        </w:rPr>
        <w:t xml:space="preserve"> Such restrictions may impact on our ability to </w:t>
      </w:r>
      <w:r w:rsidR="00D35DE6" w:rsidRPr="000456A4">
        <w:rPr>
          <w:rFonts w:ascii="Times New Roman" w:eastAsia="Times New Roman" w:hAnsi="Times New Roman" w:cs="Times New Roman"/>
          <w:sz w:val="24"/>
        </w:rPr>
        <w:t xml:space="preserve">further </w:t>
      </w:r>
      <w:r w:rsidR="00D04BE0" w:rsidRPr="000456A4">
        <w:rPr>
          <w:rFonts w:ascii="Times New Roman" w:eastAsia="Times New Roman" w:hAnsi="Times New Roman" w:cs="Times New Roman"/>
          <w:sz w:val="24"/>
        </w:rPr>
        <w:t xml:space="preserve">assist with the </w:t>
      </w:r>
      <w:r w:rsidR="006054BB" w:rsidRPr="000456A4">
        <w:rPr>
          <w:rFonts w:ascii="Times New Roman" w:eastAsia="Times New Roman" w:hAnsi="Times New Roman" w:cs="Times New Roman"/>
          <w:sz w:val="24"/>
        </w:rPr>
        <w:t xml:space="preserve">resolution of the </w:t>
      </w:r>
      <w:r w:rsidR="00D04BE0" w:rsidRPr="000456A4">
        <w:rPr>
          <w:rFonts w:ascii="Times New Roman" w:eastAsia="Times New Roman" w:hAnsi="Times New Roman" w:cs="Times New Roman"/>
          <w:sz w:val="24"/>
        </w:rPr>
        <w:t>complaint.</w:t>
      </w:r>
    </w:p>
    <w:p w14:paraId="3DADBD29" w14:textId="77777777" w:rsidR="00000B02" w:rsidRPr="000456A4" w:rsidRDefault="003F0DCA" w:rsidP="00B61087">
      <w:pPr>
        <w:keepNext/>
        <w:spacing w:before="120" w:after="120"/>
        <w:rPr>
          <w:rFonts w:ascii="Times New Roman" w:eastAsia="Times New Roman" w:hAnsi="Times New Roman" w:cs="Times New Roman"/>
          <w:b/>
          <w:sz w:val="24"/>
        </w:rPr>
      </w:pPr>
      <w:r w:rsidRPr="000456A4">
        <w:rPr>
          <w:rFonts w:ascii="Times New Roman" w:eastAsia="Times New Roman" w:hAnsi="Times New Roman" w:cs="Times New Roman"/>
          <w:b/>
          <w:sz w:val="24"/>
        </w:rPr>
        <w:t>Privacy</w:t>
      </w:r>
    </w:p>
    <w:p w14:paraId="0676C1FD" w14:textId="165CD339" w:rsidR="000456A4" w:rsidRPr="00175914" w:rsidRDefault="008E47E9" w:rsidP="00B61087">
      <w:pPr>
        <w:pStyle w:val="ListParagraph"/>
        <w:numPr>
          <w:ilvl w:val="0"/>
          <w:numId w:val="13"/>
        </w:numPr>
        <w:spacing w:before="120" w:after="120"/>
        <w:rPr>
          <w:rFonts w:ascii="Times New Roman" w:eastAsia="Times New Roman" w:hAnsi="Times New Roman" w:cs="Times New Roman"/>
          <w:sz w:val="24"/>
        </w:rPr>
      </w:pPr>
      <w:r w:rsidRPr="000456A4">
        <w:rPr>
          <w:rFonts w:ascii="Times New Roman" w:eastAsia="Times New Roman" w:hAnsi="Times New Roman" w:cs="Times New Roman"/>
          <w:sz w:val="24"/>
        </w:rPr>
        <w:t>Some of the information that we collect and store may contain personal information. We</w:t>
      </w:r>
      <w:r w:rsidR="00163F4B" w:rsidRPr="000456A4">
        <w:rPr>
          <w:rFonts w:ascii="Times New Roman" w:eastAsia="Times New Roman" w:hAnsi="Times New Roman" w:cs="Times New Roman"/>
          <w:sz w:val="24"/>
        </w:rPr>
        <w:t xml:space="preserve"> will</w:t>
      </w:r>
      <w:r w:rsidRPr="000456A4">
        <w:rPr>
          <w:rFonts w:ascii="Times New Roman" w:eastAsia="Times New Roman" w:hAnsi="Times New Roman" w:cs="Times New Roman"/>
          <w:sz w:val="24"/>
        </w:rPr>
        <w:t xml:space="preserve"> handle personal information consistent</w:t>
      </w:r>
      <w:r w:rsidR="00511CB0" w:rsidRPr="000456A4">
        <w:rPr>
          <w:rFonts w:ascii="Times New Roman" w:eastAsia="Times New Roman" w:hAnsi="Times New Roman" w:cs="Times New Roman"/>
          <w:sz w:val="24"/>
        </w:rPr>
        <w:t xml:space="preserve"> with this policy,</w:t>
      </w:r>
      <w:r w:rsidRPr="000456A4">
        <w:rPr>
          <w:rFonts w:ascii="Times New Roman" w:eastAsia="Times New Roman" w:hAnsi="Times New Roman" w:cs="Times New Roman"/>
          <w:sz w:val="24"/>
        </w:rPr>
        <w:t xml:space="preserve"> with applicable</w:t>
      </w:r>
      <w:r w:rsidR="00163F4B" w:rsidRPr="000456A4">
        <w:rPr>
          <w:rFonts w:ascii="Times New Roman" w:eastAsia="Times New Roman" w:hAnsi="Times New Roman" w:cs="Times New Roman"/>
          <w:sz w:val="24"/>
        </w:rPr>
        <w:t xml:space="preserve"> Australian privacy l</w:t>
      </w:r>
      <w:r w:rsidR="00511CB0" w:rsidRPr="000456A4">
        <w:rPr>
          <w:rFonts w:ascii="Times New Roman" w:eastAsia="Times New Roman" w:hAnsi="Times New Roman" w:cs="Times New Roman"/>
          <w:sz w:val="24"/>
        </w:rPr>
        <w:t xml:space="preserve">aws </w:t>
      </w:r>
      <w:r w:rsidR="00163F4B" w:rsidRPr="000456A4">
        <w:rPr>
          <w:rFonts w:ascii="Times New Roman" w:eastAsia="Times New Roman" w:hAnsi="Times New Roman" w:cs="Times New Roman"/>
          <w:sz w:val="24"/>
        </w:rPr>
        <w:t xml:space="preserve">and </w:t>
      </w:r>
      <w:r w:rsidR="000D211D" w:rsidRPr="00175914">
        <w:rPr>
          <w:rFonts w:ascii="Times New Roman" w:eastAsia="Times New Roman" w:hAnsi="Times New Roman" w:cs="Times New Roman"/>
          <w:sz w:val="24"/>
        </w:rPr>
        <w:t xml:space="preserve">the Privacy Policy of the </w:t>
      </w:r>
      <w:r w:rsidR="00957B10" w:rsidRPr="00175914">
        <w:rPr>
          <w:rFonts w:ascii="Times New Roman" w:eastAsia="Times New Roman" w:hAnsi="Times New Roman" w:cs="Times New Roman"/>
          <w:sz w:val="24"/>
        </w:rPr>
        <w:t xml:space="preserve">Department of </w:t>
      </w:r>
      <w:r w:rsidR="00957B10">
        <w:rPr>
          <w:rFonts w:ascii="Times New Roman" w:eastAsia="Times New Roman" w:hAnsi="Times New Roman" w:cs="Times New Roman"/>
          <w:sz w:val="24"/>
        </w:rPr>
        <w:t>Climate Change, Energy, the Environment and Water</w:t>
      </w:r>
      <w:r w:rsidR="000D211D" w:rsidRPr="000456A4">
        <w:rPr>
          <w:rFonts w:ascii="Times New Roman" w:eastAsia="Times New Roman" w:hAnsi="Times New Roman" w:cs="Times New Roman"/>
          <w:sz w:val="24"/>
        </w:rPr>
        <w:t>.</w:t>
      </w:r>
    </w:p>
    <w:p w14:paraId="26A05F1B" w14:textId="4455EFF5" w:rsidR="00000B02" w:rsidRPr="00175914" w:rsidRDefault="008A18F3" w:rsidP="00B61087">
      <w:pPr>
        <w:pStyle w:val="ListParagraph"/>
        <w:numPr>
          <w:ilvl w:val="0"/>
          <w:numId w:val="13"/>
        </w:numPr>
        <w:spacing w:before="120" w:after="120"/>
        <w:ind w:left="357"/>
        <w:rPr>
          <w:rFonts w:ascii="Times New Roman" w:eastAsia="Times New Roman" w:hAnsi="Times New Roman" w:cs="Times New Roman"/>
          <w:sz w:val="24"/>
        </w:rPr>
      </w:pPr>
      <w:r w:rsidRPr="000456A4">
        <w:rPr>
          <w:rFonts w:ascii="Times New Roman" w:eastAsia="Times New Roman" w:hAnsi="Times New Roman" w:cs="Times New Roman"/>
          <w:sz w:val="24"/>
        </w:rPr>
        <w:lastRenderedPageBreak/>
        <w:t xml:space="preserve">If </w:t>
      </w:r>
      <w:r w:rsidR="006C4F16" w:rsidRPr="000456A4">
        <w:rPr>
          <w:rFonts w:ascii="Times New Roman" w:eastAsia="Times New Roman" w:hAnsi="Times New Roman" w:cs="Times New Roman"/>
          <w:sz w:val="24"/>
        </w:rPr>
        <w:t xml:space="preserve">a complainant </w:t>
      </w:r>
      <w:r w:rsidR="008E47E9" w:rsidRPr="000456A4">
        <w:rPr>
          <w:rFonts w:ascii="Times New Roman" w:eastAsia="Times New Roman" w:hAnsi="Times New Roman" w:cs="Times New Roman"/>
          <w:sz w:val="24"/>
        </w:rPr>
        <w:t>do</w:t>
      </w:r>
      <w:r w:rsidR="006C4F16" w:rsidRPr="000456A4">
        <w:rPr>
          <w:rFonts w:ascii="Times New Roman" w:eastAsia="Times New Roman" w:hAnsi="Times New Roman" w:cs="Times New Roman"/>
          <w:sz w:val="24"/>
        </w:rPr>
        <w:t>es</w:t>
      </w:r>
      <w:r w:rsidR="008E47E9" w:rsidRPr="000456A4">
        <w:rPr>
          <w:rFonts w:ascii="Times New Roman" w:eastAsia="Times New Roman" w:hAnsi="Times New Roman" w:cs="Times New Roman"/>
          <w:sz w:val="24"/>
        </w:rPr>
        <w:t xml:space="preserve"> not wish for the </w:t>
      </w:r>
      <w:r w:rsidR="00891129" w:rsidRPr="000456A4">
        <w:rPr>
          <w:rFonts w:ascii="Times New Roman" w:eastAsia="Times New Roman" w:hAnsi="Times New Roman" w:cs="Times New Roman"/>
          <w:sz w:val="24"/>
        </w:rPr>
        <w:t xml:space="preserve">Office </w:t>
      </w:r>
      <w:r w:rsidR="008E47E9" w:rsidRPr="000456A4">
        <w:rPr>
          <w:rFonts w:ascii="Times New Roman" w:eastAsia="Times New Roman" w:hAnsi="Times New Roman" w:cs="Times New Roman"/>
          <w:sz w:val="24"/>
        </w:rPr>
        <w:t>to use or disclo</w:t>
      </w:r>
      <w:r w:rsidR="006F597B" w:rsidRPr="000456A4">
        <w:rPr>
          <w:rFonts w:ascii="Times New Roman" w:eastAsia="Times New Roman" w:hAnsi="Times New Roman" w:cs="Times New Roman"/>
          <w:sz w:val="24"/>
        </w:rPr>
        <w:t>se personal</w:t>
      </w:r>
      <w:r w:rsidR="008E47E9" w:rsidRPr="000456A4">
        <w:rPr>
          <w:rFonts w:ascii="Times New Roman" w:eastAsia="Times New Roman" w:hAnsi="Times New Roman" w:cs="Times New Roman"/>
          <w:sz w:val="24"/>
        </w:rPr>
        <w:t xml:space="preserve"> information, </w:t>
      </w:r>
      <w:r w:rsidR="006C4F16" w:rsidRPr="000456A4">
        <w:rPr>
          <w:rFonts w:ascii="Times New Roman" w:eastAsia="Times New Roman" w:hAnsi="Times New Roman" w:cs="Times New Roman"/>
          <w:sz w:val="24"/>
        </w:rPr>
        <w:t>the</w:t>
      </w:r>
      <w:r w:rsidR="00891129" w:rsidRPr="000456A4">
        <w:rPr>
          <w:rFonts w:ascii="Times New Roman" w:eastAsia="Times New Roman" w:hAnsi="Times New Roman" w:cs="Times New Roman"/>
          <w:sz w:val="24"/>
        </w:rPr>
        <w:t xml:space="preserve"> complainant</w:t>
      </w:r>
      <w:r w:rsidR="008E47E9" w:rsidRPr="000456A4">
        <w:rPr>
          <w:rFonts w:ascii="Times New Roman" w:eastAsia="Times New Roman" w:hAnsi="Times New Roman" w:cs="Times New Roman"/>
          <w:sz w:val="24"/>
        </w:rPr>
        <w:t xml:space="preserve"> will need to make this clear to us when providing the information. We </w:t>
      </w:r>
      <w:r w:rsidR="006054BB" w:rsidRPr="000456A4">
        <w:rPr>
          <w:rFonts w:ascii="Times New Roman" w:eastAsia="Times New Roman" w:hAnsi="Times New Roman" w:cs="Times New Roman"/>
          <w:sz w:val="24"/>
        </w:rPr>
        <w:t>may</w:t>
      </w:r>
      <w:r w:rsidR="003F4450" w:rsidRPr="000456A4">
        <w:rPr>
          <w:rFonts w:ascii="Times New Roman" w:eastAsia="Times New Roman" w:hAnsi="Times New Roman" w:cs="Times New Roman"/>
          <w:sz w:val="24"/>
        </w:rPr>
        <w:t xml:space="preserve"> </w:t>
      </w:r>
      <w:r w:rsidR="006F597B" w:rsidRPr="000456A4">
        <w:rPr>
          <w:rFonts w:ascii="Times New Roman" w:eastAsia="Times New Roman" w:hAnsi="Times New Roman" w:cs="Times New Roman"/>
          <w:sz w:val="24"/>
        </w:rPr>
        <w:t>advise the complainant</w:t>
      </w:r>
      <w:r w:rsidR="006C4F16" w:rsidRPr="000456A4">
        <w:rPr>
          <w:rFonts w:ascii="Times New Roman" w:eastAsia="Times New Roman" w:hAnsi="Times New Roman" w:cs="Times New Roman"/>
          <w:sz w:val="24"/>
        </w:rPr>
        <w:t xml:space="preserve"> </w:t>
      </w:r>
      <w:r w:rsidR="008E47E9" w:rsidRPr="000456A4">
        <w:rPr>
          <w:rFonts w:ascii="Times New Roman" w:eastAsia="Times New Roman" w:hAnsi="Times New Roman" w:cs="Times New Roman"/>
          <w:sz w:val="24"/>
        </w:rPr>
        <w:t xml:space="preserve">if we think that this will limit the way </w:t>
      </w:r>
      <w:r w:rsidR="00511CB0" w:rsidRPr="000456A4">
        <w:rPr>
          <w:rFonts w:ascii="Times New Roman" w:eastAsia="Times New Roman" w:hAnsi="Times New Roman" w:cs="Times New Roman"/>
          <w:sz w:val="24"/>
        </w:rPr>
        <w:t xml:space="preserve">in which we can </w:t>
      </w:r>
      <w:r w:rsidR="00891129" w:rsidRPr="000456A4">
        <w:rPr>
          <w:rFonts w:ascii="Times New Roman" w:eastAsia="Times New Roman" w:hAnsi="Times New Roman" w:cs="Times New Roman"/>
          <w:sz w:val="24"/>
        </w:rPr>
        <w:t>assist</w:t>
      </w:r>
      <w:r w:rsidR="00511CB0" w:rsidRPr="000456A4">
        <w:rPr>
          <w:rFonts w:ascii="Times New Roman" w:eastAsia="Times New Roman" w:hAnsi="Times New Roman" w:cs="Times New Roman"/>
          <w:sz w:val="24"/>
        </w:rPr>
        <w:t xml:space="preserve"> them</w:t>
      </w:r>
      <w:r w:rsidR="00891129" w:rsidRPr="000456A4">
        <w:rPr>
          <w:rFonts w:ascii="Times New Roman" w:eastAsia="Times New Roman" w:hAnsi="Times New Roman" w:cs="Times New Roman"/>
          <w:sz w:val="24"/>
        </w:rPr>
        <w:t xml:space="preserve"> with </w:t>
      </w:r>
      <w:r w:rsidR="006C4F16" w:rsidRPr="000456A4">
        <w:rPr>
          <w:rFonts w:ascii="Times New Roman" w:eastAsia="Times New Roman" w:hAnsi="Times New Roman" w:cs="Times New Roman"/>
          <w:sz w:val="24"/>
        </w:rPr>
        <w:t>the</w:t>
      </w:r>
      <w:r w:rsidR="006F597B" w:rsidRPr="000456A4">
        <w:rPr>
          <w:rFonts w:ascii="Times New Roman" w:eastAsia="Times New Roman" w:hAnsi="Times New Roman" w:cs="Times New Roman"/>
          <w:sz w:val="24"/>
        </w:rPr>
        <w:t>ir</w:t>
      </w:r>
      <w:r w:rsidR="008E47E9" w:rsidRPr="000456A4">
        <w:rPr>
          <w:rFonts w:ascii="Times New Roman" w:eastAsia="Times New Roman" w:hAnsi="Times New Roman" w:cs="Times New Roman"/>
          <w:sz w:val="24"/>
        </w:rPr>
        <w:t xml:space="preserve"> complaint. </w:t>
      </w:r>
    </w:p>
    <w:p w14:paraId="09358971" w14:textId="77244C1D" w:rsidR="00000B02" w:rsidRPr="00175914" w:rsidRDefault="003A7FC2" w:rsidP="00B61087">
      <w:pPr>
        <w:pStyle w:val="ListParagraph"/>
        <w:numPr>
          <w:ilvl w:val="0"/>
          <w:numId w:val="13"/>
        </w:numPr>
        <w:spacing w:before="120" w:after="120"/>
        <w:ind w:left="357"/>
        <w:rPr>
          <w:rFonts w:ascii="Times New Roman" w:eastAsia="Times New Roman" w:hAnsi="Times New Roman" w:cs="Times New Roman"/>
          <w:sz w:val="24"/>
        </w:rPr>
      </w:pPr>
      <w:r w:rsidRPr="000456A4">
        <w:rPr>
          <w:rFonts w:ascii="Times New Roman" w:eastAsia="Times New Roman" w:hAnsi="Times New Roman" w:cs="Times New Roman"/>
          <w:sz w:val="24"/>
        </w:rPr>
        <w:t xml:space="preserve">Regardless of whether or not </w:t>
      </w:r>
      <w:r w:rsidR="006C4F16" w:rsidRPr="000456A4">
        <w:rPr>
          <w:rFonts w:ascii="Times New Roman" w:eastAsia="Times New Roman" w:hAnsi="Times New Roman" w:cs="Times New Roman"/>
          <w:sz w:val="24"/>
        </w:rPr>
        <w:t xml:space="preserve">a </w:t>
      </w:r>
      <w:r w:rsidR="006054BB" w:rsidRPr="000456A4">
        <w:rPr>
          <w:rFonts w:ascii="Times New Roman" w:eastAsia="Times New Roman" w:hAnsi="Times New Roman" w:cs="Times New Roman"/>
          <w:sz w:val="24"/>
        </w:rPr>
        <w:t xml:space="preserve">complainant or </w:t>
      </w:r>
      <w:r w:rsidR="006C4F16" w:rsidRPr="000456A4">
        <w:rPr>
          <w:rFonts w:ascii="Times New Roman" w:eastAsia="Times New Roman" w:hAnsi="Times New Roman" w:cs="Times New Roman"/>
          <w:sz w:val="24"/>
        </w:rPr>
        <w:t>person</w:t>
      </w:r>
      <w:r w:rsidRPr="000456A4">
        <w:rPr>
          <w:rFonts w:ascii="Times New Roman" w:eastAsia="Times New Roman" w:hAnsi="Times New Roman" w:cs="Times New Roman"/>
          <w:sz w:val="24"/>
        </w:rPr>
        <w:t xml:space="preserve"> consent</w:t>
      </w:r>
      <w:r w:rsidR="006C4F16" w:rsidRPr="000456A4">
        <w:rPr>
          <w:rFonts w:ascii="Times New Roman" w:eastAsia="Times New Roman" w:hAnsi="Times New Roman" w:cs="Times New Roman"/>
          <w:sz w:val="24"/>
        </w:rPr>
        <w:t>s</w:t>
      </w:r>
      <w:r w:rsidRPr="000456A4">
        <w:rPr>
          <w:rFonts w:ascii="Times New Roman" w:eastAsia="Times New Roman" w:hAnsi="Times New Roman" w:cs="Times New Roman"/>
          <w:sz w:val="24"/>
        </w:rPr>
        <w:t xml:space="preserve"> to any disclosure of personal information, w</w:t>
      </w:r>
      <w:r w:rsidR="003F0DCA" w:rsidRPr="000456A4">
        <w:rPr>
          <w:rFonts w:ascii="Times New Roman" w:eastAsia="Times New Roman" w:hAnsi="Times New Roman" w:cs="Times New Roman"/>
          <w:sz w:val="24"/>
        </w:rPr>
        <w:t xml:space="preserve">e may disclose </w:t>
      </w:r>
      <w:r w:rsidR="006054BB" w:rsidRPr="000456A4">
        <w:rPr>
          <w:rFonts w:ascii="Times New Roman" w:eastAsia="Times New Roman" w:hAnsi="Times New Roman" w:cs="Times New Roman"/>
          <w:sz w:val="24"/>
        </w:rPr>
        <w:t xml:space="preserve">the information </w:t>
      </w:r>
      <w:r w:rsidR="003F0DCA" w:rsidRPr="000456A4">
        <w:rPr>
          <w:rFonts w:ascii="Times New Roman" w:eastAsia="Times New Roman" w:hAnsi="Times New Roman" w:cs="Times New Roman"/>
          <w:sz w:val="24"/>
        </w:rPr>
        <w:t xml:space="preserve">to </w:t>
      </w:r>
      <w:r w:rsidR="006054BB" w:rsidRPr="000456A4">
        <w:rPr>
          <w:rFonts w:ascii="Times New Roman" w:eastAsia="Times New Roman" w:hAnsi="Times New Roman" w:cs="Times New Roman"/>
          <w:sz w:val="24"/>
        </w:rPr>
        <w:t xml:space="preserve">relevant </w:t>
      </w:r>
      <w:r w:rsidR="003F0DCA" w:rsidRPr="000456A4">
        <w:rPr>
          <w:rFonts w:ascii="Times New Roman" w:eastAsia="Times New Roman" w:hAnsi="Times New Roman" w:cs="Times New Roman"/>
          <w:sz w:val="24"/>
        </w:rPr>
        <w:t xml:space="preserve">third parties where permitted under the </w:t>
      </w:r>
      <w:r w:rsidR="003F0DCA" w:rsidRPr="000456A4">
        <w:rPr>
          <w:rFonts w:ascii="Times New Roman" w:eastAsia="Times New Roman" w:hAnsi="Times New Roman" w:cs="Times New Roman"/>
          <w:i/>
          <w:sz w:val="24"/>
        </w:rPr>
        <w:t>Privacy Act</w:t>
      </w:r>
      <w:r w:rsidR="00511CB0" w:rsidRPr="000456A4">
        <w:rPr>
          <w:rFonts w:ascii="Times New Roman" w:eastAsia="Times New Roman" w:hAnsi="Times New Roman" w:cs="Times New Roman"/>
          <w:i/>
          <w:sz w:val="24"/>
        </w:rPr>
        <w:t xml:space="preserve"> (1988)</w:t>
      </w:r>
      <w:r w:rsidR="003F0DCA" w:rsidRPr="000456A4">
        <w:rPr>
          <w:rFonts w:ascii="Times New Roman" w:eastAsia="Times New Roman" w:hAnsi="Times New Roman" w:cs="Times New Roman"/>
          <w:sz w:val="24"/>
        </w:rPr>
        <w:t xml:space="preserve">. These third parties may include </w:t>
      </w:r>
      <w:r w:rsidR="006054BB" w:rsidRPr="000456A4">
        <w:rPr>
          <w:rFonts w:ascii="Times New Roman" w:eastAsia="Times New Roman" w:hAnsi="Times New Roman" w:cs="Times New Roman"/>
          <w:sz w:val="24"/>
        </w:rPr>
        <w:t xml:space="preserve">other parties to the complaint, </w:t>
      </w:r>
      <w:r w:rsidR="003F0DCA" w:rsidRPr="000456A4">
        <w:rPr>
          <w:rFonts w:ascii="Times New Roman" w:eastAsia="Times New Roman" w:hAnsi="Times New Roman" w:cs="Times New Roman"/>
          <w:sz w:val="24"/>
        </w:rPr>
        <w:t xml:space="preserve">law enforcement bodies, </w:t>
      </w:r>
      <w:r w:rsidR="00163F4B" w:rsidRPr="000456A4">
        <w:rPr>
          <w:rFonts w:ascii="Times New Roman" w:eastAsia="Times New Roman" w:hAnsi="Times New Roman" w:cs="Times New Roman"/>
          <w:sz w:val="24"/>
        </w:rPr>
        <w:t xml:space="preserve">or </w:t>
      </w:r>
      <w:r w:rsidR="003F0DCA" w:rsidRPr="000456A4">
        <w:rPr>
          <w:rFonts w:ascii="Times New Roman" w:eastAsia="Times New Roman" w:hAnsi="Times New Roman" w:cs="Times New Roman"/>
          <w:sz w:val="24"/>
        </w:rPr>
        <w:t xml:space="preserve">a House or Committee of the </w:t>
      </w:r>
      <w:r w:rsidR="00511CB0" w:rsidRPr="000456A4">
        <w:rPr>
          <w:rFonts w:ascii="Times New Roman" w:eastAsia="Times New Roman" w:hAnsi="Times New Roman" w:cs="Times New Roman"/>
          <w:sz w:val="24"/>
        </w:rPr>
        <w:t xml:space="preserve">Australian </w:t>
      </w:r>
      <w:r w:rsidR="003F0DCA" w:rsidRPr="000456A4">
        <w:rPr>
          <w:rFonts w:ascii="Times New Roman" w:eastAsia="Times New Roman" w:hAnsi="Times New Roman" w:cs="Times New Roman"/>
          <w:sz w:val="24"/>
        </w:rPr>
        <w:t>Parliament.</w:t>
      </w:r>
    </w:p>
    <w:p w14:paraId="65E67769" w14:textId="77777777" w:rsidR="00000B02" w:rsidRPr="000456A4" w:rsidRDefault="008E47E9" w:rsidP="00B61087">
      <w:pPr>
        <w:spacing w:before="120" w:after="120"/>
        <w:rPr>
          <w:rFonts w:ascii="Times New Roman" w:eastAsia="Times New Roman" w:hAnsi="Times New Roman" w:cs="Times New Roman"/>
          <w:b/>
          <w:sz w:val="24"/>
        </w:rPr>
      </w:pPr>
      <w:r w:rsidRPr="000456A4">
        <w:rPr>
          <w:rFonts w:ascii="Times New Roman" w:eastAsia="Times New Roman" w:hAnsi="Times New Roman" w:cs="Times New Roman"/>
          <w:b/>
          <w:sz w:val="24"/>
        </w:rPr>
        <w:t xml:space="preserve">Requests for the release of information from </w:t>
      </w:r>
      <w:r w:rsidR="009F48BE" w:rsidRPr="000456A4">
        <w:rPr>
          <w:rFonts w:ascii="Times New Roman" w:eastAsia="Times New Roman" w:hAnsi="Times New Roman" w:cs="Times New Roman"/>
          <w:b/>
          <w:sz w:val="24"/>
        </w:rPr>
        <w:t>our records</w:t>
      </w:r>
    </w:p>
    <w:p w14:paraId="557FDC4C" w14:textId="77777777" w:rsidR="00000B02" w:rsidRPr="000456A4" w:rsidRDefault="007C1419" w:rsidP="00B61087">
      <w:pPr>
        <w:pStyle w:val="ListParagraph"/>
        <w:numPr>
          <w:ilvl w:val="0"/>
          <w:numId w:val="11"/>
        </w:numPr>
        <w:spacing w:before="120" w:after="120"/>
        <w:rPr>
          <w:rFonts w:ascii="Times New Roman" w:eastAsia="Times New Roman" w:hAnsi="Times New Roman" w:cs="Times New Roman"/>
          <w:sz w:val="24"/>
          <w:szCs w:val="24"/>
        </w:rPr>
      </w:pPr>
      <w:r w:rsidRPr="000456A4">
        <w:rPr>
          <w:rFonts w:ascii="Times New Roman" w:eastAsia="Times New Roman" w:hAnsi="Times New Roman" w:cs="Times New Roman"/>
          <w:sz w:val="24"/>
        </w:rPr>
        <w:t xml:space="preserve">When a </w:t>
      </w:r>
      <w:r w:rsidR="00EF256F" w:rsidRPr="000456A4">
        <w:rPr>
          <w:rFonts w:ascii="Times New Roman" w:eastAsia="Times New Roman" w:hAnsi="Times New Roman" w:cs="Times New Roman"/>
          <w:sz w:val="24"/>
        </w:rPr>
        <w:t xml:space="preserve">third </w:t>
      </w:r>
      <w:r w:rsidR="00FF1AD0" w:rsidRPr="000456A4">
        <w:rPr>
          <w:rFonts w:ascii="Times New Roman" w:eastAsia="Times New Roman" w:hAnsi="Times New Roman" w:cs="Times New Roman"/>
          <w:sz w:val="24"/>
        </w:rPr>
        <w:t xml:space="preserve">party requests information from </w:t>
      </w:r>
      <w:r w:rsidR="009F48BE" w:rsidRPr="000456A4">
        <w:rPr>
          <w:rFonts w:ascii="Times New Roman" w:eastAsia="Times New Roman" w:hAnsi="Times New Roman" w:cs="Times New Roman"/>
          <w:sz w:val="24"/>
        </w:rPr>
        <w:t>our r</w:t>
      </w:r>
      <w:r w:rsidR="00FF1AD0" w:rsidRPr="000456A4">
        <w:rPr>
          <w:rFonts w:ascii="Times New Roman" w:eastAsia="Times New Roman" w:hAnsi="Times New Roman" w:cs="Times New Roman"/>
          <w:sz w:val="24"/>
        </w:rPr>
        <w:t>ecord</w:t>
      </w:r>
      <w:r w:rsidR="009F48BE" w:rsidRPr="000456A4">
        <w:rPr>
          <w:rFonts w:ascii="Times New Roman" w:eastAsia="Times New Roman" w:hAnsi="Times New Roman" w:cs="Times New Roman"/>
          <w:sz w:val="24"/>
        </w:rPr>
        <w:t>s</w:t>
      </w:r>
      <w:r w:rsidR="00DE7097" w:rsidRPr="000456A4">
        <w:rPr>
          <w:rFonts w:ascii="Times New Roman" w:eastAsia="Times New Roman" w:hAnsi="Times New Roman" w:cs="Times New Roman"/>
          <w:sz w:val="24"/>
        </w:rPr>
        <w:t>,</w:t>
      </w:r>
      <w:r w:rsidR="00EF256F" w:rsidRPr="000456A4">
        <w:rPr>
          <w:rFonts w:ascii="Times New Roman" w:eastAsia="Times New Roman" w:hAnsi="Times New Roman" w:cs="Times New Roman"/>
          <w:sz w:val="24"/>
        </w:rPr>
        <w:t xml:space="preserve"> and the </w:t>
      </w:r>
      <w:r w:rsidR="00891129" w:rsidRPr="000456A4">
        <w:rPr>
          <w:rFonts w:ascii="Times New Roman" w:eastAsia="Times New Roman" w:hAnsi="Times New Roman" w:cs="Times New Roman"/>
          <w:sz w:val="24"/>
        </w:rPr>
        <w:t xml:space="preserve">circumstances are </w:t>
      </w:r>
      <w:r w:rsidR="00EF256F" w:rsidRPr="000456A4">
        <w:rPr>
          <w:rFonts w:ascii="Times New Roman" w:eastAsia="Times New Roman" w:hAnsi="Times New Roman" w:cs="Times New Roman"/>
          <w:sz w:val="24"/>
        </w:rPr>
        <w:t>not covered by this policy</w:t>
      </w:r>
      <w:r w:rsidR="0045360E" w:rsidRPr="000456A4">
        <w:rPr>
          <w:rFonts w:ascii="Times New Roman" w:eastAsia="Times New Roman" w:hAnsi="Times New Roman" w:cs="Times New Roman"/>
          <w:sz w:val="24"/>
        </w:rPr>
        <w:t>,</w:t>
      </w:r>
      <w:r w:rsidR="00FF1AD0" w:rsidRPr="000456A4">
        <w:rPr>
          <w:rFonts w:ascii="Times New Roman" w:eastAsia="Times New Roman" w:hAnsi="Times New Roman" w:cs="Times New Roman"/>
          <w:sz w:val="24"/>
        </w:rPr>
        <w:t xml:space="preserve"> we will </w:t>
      </w:r>
      <w:r w:rsidR="00891129" w:rsidRPr="000456A4">
        <w:rPr>
          <w:rFonts w:ascii="Times New Roman" w:eastAsia="Times New Roman" w:hAnsi="Times New Roman" w:cs="Times New Roman"/>
          <w:sz w:val="24"/>
        </w:rPr>
        <w:t xml:space="preserve">be guided as to </w:t>
      </w:r>
      <w:r w:rsidR="00FF1AD0" w:rsidRPr="000456A4">
        <w:rPr>
          <w:rFonts w:ascii="Times New Roman" w:eastAsia="Times New Roman" w:hAnsi="Times New Roman" w:cs="Times New Roman"/>
          <w:sz w:val="24"/>
        </w:rPr>
        <w:t xml:space="preserve">whether the information </w:t>
      </w:r>
      <w:r w:rsidR="00891129" w:rsidRPr="000456A4">
        <w:rPr>
          <w:rFonts w:ascii="Times New Roman" w:eastAsia="Times New Roman" w:hAnsi="Times New Roman" w:cs="Times New Roman"/>
          <w:sz w:val="24"/>
        </w:rPr>
        <w:t>should</w:t>
      </w:r>
      <w:r w:rsidR="0045360E" w:rsidRPr="000456A4">
        <w:rPr>
          <w:rFonts w:ascii="Times New Roman" w:eastAsia="Times New Roman" w:hAnsi="Times New Roman" w:cs="Times New Roman"/>
          <w:sz w:val="24"/>
        </w:rPr>
        <w:t xml:space="preserve"> be released </w:t>
      </w:r>
      <w:r w:rsidR="00ED5563" w:rsidRPr="000456A4">
        <w:rPr>
          <w:rFonts w:ascii="Times New Roman" w:eastAsia="Times New Roman" w:hAnsi="Times New Roman" w:cs="Times New Roman"/>
          <w:sz w:val="24"/>
        </w:rPr>
        <w:t xml:space="preserve">by applying </w:t>
      </w:r>
      <w:r w:rsidR="0045360E" w:rsidRPr="000456A4">
        <w:rPr>
          <w:rFonts w:ascii="Times New Roman" w:eastAsia="Times New Roman" w:hAnsi="Times New Roman" w:cs="Times New Roman"/>
          <w:sz w:val="24"/>
        </w:rPr>
        <w:t xml:space="preserve">the </w:t>
      </w:r>
      <w:r w:rsidR="0045360E" w:rsidRPr="000456A4">
        <w:rPr>
          <w:rFonts w:ascii="Times New Roman" w:eastAsia="Times New Roman" w:hAnsi="Times New Roman" w:cs="Times New Roman"/>
          <w:i/>
          <w:sz w:val="24"/>
        </w:rPr>
        <w:t>Freedom of Information Act</w:t>
      </w:r>
      <w:r w:rsidR="00511CB0" w:rsidRPr="000456A4">
        <w:rPr>
          <w:rFonts w:ascii="Times New Roman" w:eastAsia="Times New Roman" w:hAnsi="Times New Roman" w:cs="Times New Roman"/>
          <w:i/>
          <w:sz w:val="24"/>
        </w:rPr>
        <w:t xml:space="preserve"> (1982)</w:t>
      </w:r>
      <w:r w:rsidR="00BB33AE" w:rsidRPr="000456A4">
        <w:rPr>
          <w:rFonts w:ascii="Times New Roman" w:eastAsia="Times New Roman" w:hAnsi="Times New Roman" w:cs="Times New Roman"/>
          <w:sz w:val="24"/>
        </w:rPr>
        <w:t>.</w:t>
      </w:r>
    </w:p>
    <w:p w14:paraId="253331B1" w14:textId="77777777" w:rsidR="00000B02" w:rsidRDefault="00000B02" w:rsidP="00B61087">
      <w:pPr>
        <w:pStyle w:val="ListParagraph"/>
        <w:numPr>
          <w:ilvl w:val="0"/>
          <w:numId w:val="0"/>
        </w:numPr>
        <w:spacing w:before="120" w:after="120"/>
        <w:ind w:left="360"/>
        <w:rPr>
          <w:rFonts w:ascii="Times New Roman" w:eastAsia="Times New Roman" w:hAnsi="Times New Roman" w:cs="Times New Roman"/>
          <w:sz w:val="24"/>
          <w:szCs w:val="24"/>
        </w:rPr>
      </w:pPr>
    </w:p>
    <w:p w14:paraId="7F86FC78" w14:textId="79BF8B8A" w:rsidR="006B0B50" w:rsidRPr="003A5ECA" w:rsidRDefault="006B0B50" w:rsidP="003A5ECA"/>
    <w:sectPr w:rsidR="006B0B50" w:rsidRPr="003A5ECA" w:rsidSect="00175914">
      <w:headerReference w:type="even" r:id="rId10"/>
      <w:headerReference w:type="default" r:id="rId11"/>
      <w:footerReference w:type="default" r:id="rId12"/>
      <w:headerReference w:type="first" r:id="rId13"/>
      <w:footerReference w:type="first" r:id="rId14"/>
      <w:pgSz w:w="11906" w:h="16838"/>
      <w:pgMar w:top="1418" w:right="1276"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27CF" w14:textId="77777777" w:rsidR="00E25A2F" w:rsidRDefault="00E25A2F" w:rsidP="00A60185">
      <w:pPr>
        <w:spacing w:after="0" w:line="240" w:lineRule="auto"/>
      </w:pPr>
      <w:r>
        <w:separator/>
      </w:r>
    </w:p>
  </w:endnote>
  <w:endnote w:type="continuationSeparator" w:id="0">
    <w:p w14:paraId="7DCC04F2" w14:textId="77777777" w:rsidR="00E25A2F" w:rsidRDefault="00E25A2F"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C09E" w14:textId="44591C1A" w:rsidR="00175914" w:rsidRPr="00484504" w:rsidRDefault="00175914" w:rsidP="00175914">
    <w:pPr>
      <w:pStyle w:val="Footer"/>
      <w:spacing w:after="80"/>
      <w:jc w:val="center"/>
      <w:rPr>
        <w:rFonts w:ascii="Times New Roman" w:hAnsi="Times New Roman" w:cs="Times New Roman"/>
        <w:sz w:val="20"/>
        <w:szCs w:val="20"/>
      </w:rPr>
    </w:pPr>
    <w:r w:rsidRPr="00484504">
      <w:rPr>
        <w:rFonts w:ascii="Times New Roman" w:hAnsi="Times New Roman" w:cs="Times New Roman"/>
        <w:sz w:val="20"/>
        <w:szCs w:val="20"/>
      </w:rPr>
      <w:t xml:space="preserve">Australian Energy Infrastructure Commissioner - Complaints Handling Policy Version </w:t>
    </w:r>
    <w:r w:rsidR="00957B10">
      <w:rPr>
        <w:rFonts w:ascii="Times New Roman" w:hAnsi="Times New Roman" w:cs="Times New Roman"/>
        <w:sz w:val="20"/>
        <w:szCs w:val="20"/>
      </w:rPr>
      <w:t>4</w:t>
    </w:r>
    <w:r w:rsidR="00957B10" w:rsidRPr="00484504">
      <w:rPr>
        <w:rFonts w:ascii="Times New Roman" w:hAnsi="Times New Roman" w:cs="Times New Roman"/>
        <w:sz w:val="20"/>
        <w:szCs w:val="20"/>
      </w:rPr>
      <w:t xml:space="preserve"> </w:t>
    </w:r>
    <w:r w:rsidRPr="00484504">
      <w:rPr>
        <w:rFonts w:ascii="Times New Roman" w:hAnsi="Times New Roman" w:cs="Times New Roman"/>
        <w:sz w:val="20"/>
        <w:szCs w:val="20"/>
      </w:rPr>
      <w:t xml:space="preserve">– </w:t>
    </w:r>
    <w:r w:rsidR="00957B10">
      <w:rPr>
        <w:rFonts w:ascii="Times New Roman" w:hAnsi="Times New Roman" w:cs="Times New Roman"/>
        <w:sz w:val="20"/>
        <w:szCs w:val="20"/>
      </w:rPr>
      <w:t xml:space="preserve">14 August </w:t>
    </w:r>
    <w:r w:rsidR="00957B10" w:rsidRPr="00484504">
      <w:rPr>
        <w:rFonts w:ascii="Times New Roman" w:hAnsi="Times New Roman" w:cs="Times New Roman"/>
        <w:sz w:val="20"/>
        <w:szCs w:val="20"/>
      </w:rPr>
      <w:t>202</w:t>
    </w:r>
    <w:r w:rsidR="00957B10">
      <w:rPr>
        <w:rFonts w:ascii="Times New Roman" w:hAnsi="Times New Roman" w:cs="Times New Roman"/>
        <w:sz w:val="20"/>
        <w:szCs w:val="20"/>
      </w:rPr>
      <w:t>3</w:t>
    </w:r>
  </w:p>
  <w:p w14:paraId="21772085" w14:textId="4798BE05" w:rsidR="006F597B" w:rsidRPr="00175914" w:rsidRDefault="00000000" w:rsidP="00175914">
    <w:pPr>
      <w:pStyle w:val="Footer"/>
      <w:rPr>
        <w:rFonts w:ascii="Times New Roman" w:hAnsi="Times New Roman" w:cs="Times New Roman"/>
        <w:sz w:val="20"/>
        <w:szCs w:val="20"/>
      </w:rPr>
    </w:pPr>
    <w:sdt>
      <w:sdtPr>
        <w:id w:val="40476751"/>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565050523"/>
            <w:docPartObj>
              <w:docPartGallery w:val="Page Numbers (Top of Page)"/>
              <w:docPartUnique/>
            </w:docPartObj>
          </w:sdtPr>
          <w:sdtContent>
            <w:r w:rsidR="006F597B" w:rsidRPr="00175914">
              <w:rPr>
                <w:rFonts w:ascii="Times New Roman" w:hAnsi="Times New Roman" w:cs="Times New Roman"/>
                <w:sz w:val="20"/>
                <w:szCs w:val="20"/>
              </w:rPr>
              <w:tab/>
              <w:t xml:space="preserve">Page </w:t>
            </w:r>
            <w:r w:rsidR="009C3D88" w:rsidRPr="00175914">
              <w:rPr>
                <w:rFonts w:ascii="Times New Roman" w:hAnsi="Times New Roman" w:cs="Times New Roman"/>
                <w:b/>
                <w:sz w:val="20"/>
                <w:szCs w:val="20"/>
              </w:rPr>
              <w:fldChar w:fldCharType="begin"/>
            </w:r>
            <w:r w:rsidR="006F597B" w:rsidRPr="00175914">
              <w:rPr>
                <w:rFonts w:ascii="Times New Roman" w:hAnsi="Times New Roman" w:cs="Times New Roman"/>
                <w:b/>
                <w:sz w:val="20"/>
                <w:szCs w:val="20"/>
              </w:rPr>
              <w:instrText xml:space="preserve"> PAGE </w:instrText>
            </w:r>
            <w:r w:rsidR="009C3D88" w:rsidRPr="00175914">
              <w:rPr>
                <w:rFonts w:ascii="Times New Roman" w:hAnsi="Times New Roman" w:cs="Times New Roman"/>
                <w:b/>
                <w:sz w:val="20"/>
                <w:szCs w:val="20"/>
              </w:rPr>
              <w:fldChar w:fldCharType="separate"/>
            </w:r>
            <w:r w:rsidR="00175914">
              <w:rPr>
                <w:rFonts w:ascii="Times New Roman" w:hAnsi="Times New Roman" w:cs="Times New Roman"/>
                <w:b/>
                <w:noProof/>
                <w:sz w:val="20"/>
                <w:szCs w:val="20"/>
              </w:rPr>
              <w:t>3</w:t>
            </w:r>
            <w:r w:rsidR="009C3D88" w:rsidRPr="00175914">
              <w:rPr>
                <w:rFonts w:ascii="Times New Roman" w:hAnsi="Times New Roman" w:cs="Times New Roman"/>
                <w:b/>
                <w:sz w:val="20"/>
                <w:szCs w:val="20"/>
              </w:rPr>
              <w:fldChar w:fldCharType="end"/>
            </w:r>
            <w:r w:rsidR="006F597B" w:rsidRPr="00175914">
              <w:rPr>
                <w:rFonts w:ascii="Times New Roman" w:hAnsi="Times New Roman" w:cs="Times New Roman"/>
                <w:sz w:val="20"/>
                <w:szCs w:val="20"/>
              </w:rPr>
              <w:t xml:space="preserve"> of </w:t>
            </w:r>
            <w:r w:rsidR="009C3D88" w:rsidRPr="00175914">
              <w:rPr>
                <w:rFonts w:ascii="Times New Roman" w:hAnsi="Times New Roman" w:cs="Times New Roman"/>
                <w:b/>
                <w:sz w:val="20"/>
                <w:szCs w:val="20"/>
              </w:rPr>
              <w:fldChar w:fldCharType="begin"/>
            </w:r>
            <w:r w:rsidR="006F597B" w:rsidRPr="00175914">
              <w:rPr>
                <w:rFonts w:ascii="Times New Roman" w:hAnsi="Times New Roman" w:cs="Times New Roman"/>
                <w:b/>
                <w:sz w:val="20"/>
                <w:szCs w:val="20"/>
              </w:rPr>
              <w:instrText xml:space="preserve"> NUMPAGES  </w:instrText>
            </w:r>
            <w:r w:rsidR="009C3D88" w:rsidRPr="00175914">
              <w:rPr>
                <w:rFonts w:ascii="Times New Roman" w:hAnsi="Times New Roman" w:cs="Times New Roman"/>
                <w:b/>
                <w:sz w:val="20"/>
                <w:szCs w:val="20"/>
              </w:rPr>
              <w:fldChar w:fldCharType="separate"/>
            </w:r>
            <w:r w:rsidR="00175914">
              <w:rPr>
                <w:rFonts w:ascii="Times New Roman" w:hAnsi="Times New Roman" w:cs="Times New Roman"/>
                <w:b/>
                <w:noProof/>
                <w:sz w:val="20"/>
                <w:szCs w:val="20"/>
              </w:rPr>
              <w:t>3</w:t>
            </w:r>
            <w:r w:rsidR="009C3D88" w:rsidRPr="00175914">
              <w:rPr>
                <w:rFonts w:ascii="Times New Roman" w:hAnsi="Times New Roman" w:cs="Times New Roman"/>
                <w:b/>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2FC" w14:textId="1FE71840" w:rsidR="00175914" w:rsidRPr="00484504" w:rsidRDefault="00175914" w:rsidP="00175914">
    <w:pPr>
      <w:pStyle w:val="Footer"/>
      <w:spacing w:after="80"/>
      <w:jc w:val="center"/>
      <w:rPr>
        <w:rFonts w:ascii="Times New Roman" w:hAnsi="Times New Roman" w:cs="Times New Roman"/>
        <w:sz w:val="20"/>
        <w:szCs w:val="20"/>
      </w:rPr>
    </w:pPr>
    <w:r w:rsidRPr="00484504">
      <w:rPr>
        <w:rFonts w:ascii="Times New Roman" w:hAnsi="Times New Roman" w:cs="Times New Roman"/>
        <w:sz w:val="20"/>
        <w:szCs w:val="20"/>
      </w:rPr>
      <w:t xml:space="preserve">Australian Energy Infrastructure Commissioner - Complaints Handling Policy Version </w:t>
    </w:r>
    <w:r w:rsidR="00957B10">
      <w:rPr>
        <w:rFonts w:ascii="Times New Roman" w:hAnsi="Times New Roman" w:cs="Times New Roman"/>
        <w:sz w:val="20"/>
        <w:szCs w:val="20"/>
      </w:rPr>
      <w:t>4</w:t>
    </w:r>
    <w:r w:rsidR="00957B10" w:rsidRPr="00484504">
      <w:rPr>
        <w:rFonts w:ascii="Times New Roman" w:hAnsi="Times New Roman" w:cs="Times New Roman"/>
        <w:sz w:val="20"/>
        <w:szCs w:val="20"/>
      </w:rPr>
      <w:t xml:space="preserve"> </w:t>
    </w:r>
    <w:r w:rsidRPr="00484504">
      <w:rPr>
        <w:rFonts w:ascii="Times New Roman" w:hAnsi="Times New Roman" w:cs="Times New Roman"/>
        <w:sz w:val="20"/>
        <w:szCs w:val="20"/>
      </w:rPr>
      <w:t xml:space="preserve">– </w:t>
    </w:r>
    <w:r w:rsidR="00957B10">
      <w:rPr>
        <w:rFonts w:ascii="Times New Roman" w:hAnsi="Times New Roman" w:cs="Times New Roman"/>
        <w:sz w:val="20"/>
        <w:szCs w:val="20"/>
      </w:rPr>
      <w:t xml:space="preserve">14 August </w:t>
    </w:r>
    <w:r w:rsidR="00957B10" w:rsidRPr="00484504">
      <w:rPr>
        <w:rFonts w:ascii="Times New Roman" w:hAnsi="Times New Roman" w:cs="Times New Roman"/>
        <w:sz w:val="20"/>
        <w:szCs w:val="20"/>
      </w:rPr>
      <w:t>202</w:t>
    </w:r>
    <w:r w:rsidR="00957B10">
      <w:rPr>
        <w:rFonts w:ascii="Times New Roman" w:hAnsi="Times New Roman" w:cs="Times New Roman"/>
        <w:sz w:val="20"/>
        <w:szCs w:val="20"/>
      </w:rPr>
      <w:t>3</w:t>
    </w:r>
  </w:p>
  <w:p w14:paraId="0190E69B" w14:textId="56D7CB07" w:rsidR="006F597B" w:rsidRPr="00175914" w:rsidRDefault="00000000" w:rsidP="00175914">
    <w:pPr>
      <w:pStyle w:val="Footer"/>
      <w:jc w:val="center"/>
      <w:rPr>
        <w:rFonts w:ascii="Times New Roman" w:hAnsi="Times New Roman" w:cs="Times New Roman"/>
        <w:sz w:val="20"/>
        <w:szCs w:val="20"/>
      </w:rPr>
    </w:pPr>
    <w:sdt>
      <w:sdtPr>
        <w:rPr>
          <w:rFonts w:ascii="Times New Roman" w:hAnsi="Times New Roman" w:cs="Times New Roman"/>
          <w:sz w:val="20"/>
          <w:szCs w:val="20"/>
        </w:rPr>
        <w:id w:val="40476752"/>
        <w:docPartObj>
          <w:docPartGallery w:val="Page Numbers (Top of Page)"/>
          <w:docPartUnique/>
        </w:docPartObj>
      </w:sdtPr>
      <w:sdtContent>
        <w:r w:rsidR="006F597B" w:rsidRPr="00175914">
          <w:rPr>
            <w:rFonts w:ascii="Times New Roman" w:hAnsi="Times New Roman" w:cs="Times New Roman"/>
            <w:sz w:val="20"/>
            <w:szCs w:val="20"/>
          </w:rPr>
          <w:t xml:space="preserve">Page </w:t>
        </w:r>
        <w:r w:rsidR="009C3D88" w:rsidRPr="00175914">
          <w:rPr>
            <w:rFonts w:ascii="Times New Roman" w:hAnsi="Times New Roman" w:cs="Times New Roman"/>
            <w:b/>
            <w:sz w:val="20"/>
            <w:szCs w:val="20"/>
          </w:rPr>
          <w:fldChar w:fldCharType="begin"/>
        </w:r>
        <w:r w:rsidR="006F597B" w:rsidRPr="00175914">
          <w:rPr>
            <w:rFonts w:ascii="Times New Roman" w:hAnsi="Times New Roman" w:cs="Times New Roman"/>
            <w:b/>
            <w:sz w:val="20"/>
            <w:szCs w:val="20"/>
          </w:rPr>
          <w:instrText xml:space="preserve"> PAGE </w:instrText>
        </w:r>
        <w:r w:rsidR="009C3D88" w:rsidRPr="00175914">
          <w:rPr>
            <w:rFonts w:ascii="Times New Roman" w:hAnsi="Times New Roman" w:cs="Times New Roman"/>
            <w:b/>
            <w:sz w:val="20"/>
            <w:szCs w:val="20"/>
          </w:rPr>
          <w:fldChar w:fldCharType="separate"/>
        </w:r>
        <w:r w:rsidR="00175914">
          <w:rPr>
            <w:rFonts w:ascii="Times New Roman" w:hAnsi="Times New Roman" w:cs="Times New Roman"/>
            <w:b/>
            <w:noProof/>
            <w:sz w:val="20"/>
            <w:szCs w:val="20"/>
          </w:rPr>
          <w:t>1</w:t>
        </w:r>
        <w:r w:rsidR="009C3D88" w:rsidRPr="00175914">
          <w:rPr>
            <w:rFonts w:ascii="Times New Roman" w:hAnsi="Times New Roman" w:cs="Times New Roman"/>
            <w:b/>
            <w:sz w:val="20"/>
            <w:szCs w:val="20"/>
          </w:rPr>
          <w:fldChar w:fldCharType="end"/>
        </w:r>
        <w:r w:rsidR="006F597B" w:rsidRPr="00175914">
          <w:rPr>
            <w:rFonts w:ascii="Times New Roman" w:hAnsi="Times New Roman" w:cs="Times New Roman"/>
            <w:sz w:val="20"/>
            <w:szCs w:val="20"/>
          </w:rPr>
          <w:t xml:space="preserve"> of </w:t>
        </w:r>
        <w:r w:rsidR="009C3D88" w:rsidRPr="00175914">
          <w:rPr>
            <w:rFonts w:ascii="Times New Roman" w:hAnsi="Times New Roman" w:cs="Times New Roman"/>
            <w:b/>
            <w:sz w:val="20"/>
            <w:szCs w:val="20"/>
          </w:rPr>
          <w:fldChar w:fldCharType="begin"/>
        </w:r>
        <w:r w:rsidR="006F597B" w:rsidRPr="00175914">
          <w:rPr>
            <w:rFonts w:ascii="Times New Roman" w:hAnsi="Times New Roman" w:cs="Times New Roman"/>
            <w:b/>
            <w:sz w:val="20"/>
            <w:szCs w:val="20"/>
          </w:rPr>
          <w:instrText xml:space="preserve"> NUMPAGES  </w:instrText>
        </w:r>
        <w:r w:rsidR="009C3D88" w:rsidRPr="00175914">
          <w:rPr>
            <w:rFonts w:ascii="Times New Roman" w:hAnsi="Times New Roman" w:cs="Times New Roman"/>
            <w:b/>
            <w:sz w:val="20"/>
            <w:szCs w:val="20"/>
          </w:rPr>
          <w:fldChar w:fldCharType="separate"/>
        </w:r>
        <w:r w:rsidR="00175914">
          <w:rPr>
            <w:rFonts w:ascii="Times New Roman" w:hAnsi="Times New Roman" w:cs="Times New Roman"/>
            <w:b/>
            <w:noProof/>
            <w:sz w:val="20"/>
            <w:szCs w:val="20"/>
          </w:rPr>
          <w:t>3</w:t>
        </w:r>
        <w:r w:rsidR="009C3D88" w:rsidRPr="00175914">
          <w:rPr>
            <w:rFonts w:ascii="Times New Roman" w:hAnsi="Times New Roman" w:cs="Times New Roman"/>
            <w: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645C" w14:textId="77777777" w:rsidR="00E25A2F" w:rsidRDefault="00E25A2F" w:rsidP="00A60185">
      <w:pPr>
        <w:spacing w:after="0" w:line="240" w:lineRule="auto"/>
      </w:pPr>
      <w:r>
        <w:separator/>
      </w:r>
    </w:p>
  </w:footnote>
  <w:footnote w:type="continuationSeparator" w:id="0">
    <w:p w14:paraId="0CC28BD3" w14:textId="77777777" w:rsidR="00E25A2F" w:rsidRDefault="00E25A2F"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3F13" w14:textId="47B621CF" w:rsidR="006F597B" w:rsidRDefault="009C3D88" w:rsidP="00E45765">
    <w:pPr>
      <w:pStyle w:val="Classification"/>
    </w:pPr>
    <w:r>
      <w:fldChar w:fldCharType="begin"/>
    </w:r>
    <w:r w:rsidR="006F597B">
      <w:instrText xml:space="preserve"> DOCPROPERTY SecurityClassification \* MERGEFORMAT </w:instrText>
    </w:r>
    <w:r>
      <w:fldChar w:fldCharType="separate"/>
    </w:r>
    <w:r w:rsidR="00B82CEE">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7D57" w14:textId="77777777" w:rsidR="006F597B" w:rsidRDefault="006F597B" w:rsidP="000B57E1">
    <w:pPr>
      <w:pStyle w:val="Header"/>
      <w:jc w:val="center"/>
      <w:rPr>
        <w:b/>
      </w:rPr>
    </w:pPr>
    <w:r>
      <w:tab/>
    </w:r>
  </w:p>
  <w:p w14:paraId="10274EEC" w14:textId="77777777" w:rsidR="006F597B" w:rsidRDefault="006F597B" w:rsidP="000B57E1">
    <w:pPr>
      <w:pStyle w:val="Header"/>
      <w:tabs>
        <w:tab w:val="clear" w:pos="4513"/>
        <w:tab w:val="clear" w:pos="9026"/>
        <w:tab w:val="left" w:pos="40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9AB6" w14:textId="5EEB881E" w:rsidR="006F597B" w:rsidRPr="00773C2A" w:rsidRDefault="000E18C4" w:rsidP="00773C2A">
    <w:pPr>
      <w:pStyle w:val="Header"/>
      <w:rPr>
        <w:rFonts w:ascii="Calibri" w:hAnsi="Calibri"/>
        <w:sz w:val="20"/>
      </w:rPr>
    </w:pPr>
    <w:r w:rsidRPr="005B16E9">
      <w:rPr>
        <w:noProof/>
      </w:rPr>
      <w:drawing>
        <wp:inline distT="0" distB="0" distL="0" distR="0" wp14:anchorId="0CD1E262" wp14:editId="6AE68A43">
          <wp:extent cx="5201728" cy="830455"/>
          <wp:effectExtent l="0" t="0" r="0" b="8255"/>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1728" cy="830455"/>
                  </a:xfrm>
                  <a:prstGeom prst="rect">
                    <a:avLst/>
                  </a:prstGeom>
                </pic:spPr>
              </pic:pic>
            </a:graphicData>
          </a:graphic>
        </wp:inline>
      </w:drawing>
    </w:r>
    <w:r w:rsidR="00000000">
      <w:rPr>
        <w:rFonts w:ascii="Calibri" w:hAnsi="Calibri"/>
        <w:sz w:val="20"/>
      </w:rPr>
      <w:pict w14:anchorId="2DD2F8D3">
        <v:rect id="_x0000_i1025" style="width:481.9pt;height:1pt" o:hralign="center" o:hrstd="t" o:hrnoshade="t" o:hr="t" fillcolor="#365f91"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295F19"/>
    <w:multiLevelType w:val="hybridMultilevel"/>
    <w:tmpl w:val="227434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2766A9"/>
    <w:multiLevelType w:val="multilevel"/>
    <w:tmpl w:val="6F6CE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81ABC"/>
    <w:multiLevelType w:val="multilevel"/>
    <w:tmpl w:val="8EAE0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45BC2"/>
    <w:multiLevelType w:val="multilevel"/>
    <w:tmpl w:val="E5E89F92"/>
    <w:numStyleLink w:val="BulletList"/>
  </w:abstractNum>
  <w:abstractNum w:abstractNumId="5" w15:restartNumberingAfterBreak="0">
    <w:nsid w:val="21FD27E0"/>
    <w:multiLevelType w:val="hybridMultilevel"/>
    <w:tmpl w:val="4CD03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E615021"/>
    <w:multiLevelType w:val="hybridMultilevel"/>
    <w:tmpl w:val="953A490E"/>
    <w:lvl w:ilvl="0" w:tplc="0C090001">
      <w:start w:val="1"/>
      <w:numFmt w:val="bullet"/>
      <w:lvlText w:val=""/>
      <w:lvlJc w:val="left"/>
      <w:pPr>
        <w:ind w:left="717" w:hanging="360"/>
      </w:pPr>
      <w:rPr>
        <w:rFonts w:ascii="Symbol" w:hAnsi="Symbol" w:hint="default"/>
        <w:b w:val="0"/>
        <w:i w:val="0"/>
        <w:sz w:val="24"/>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453B20ED"/>
    <w:multiLevelType w:val="multilevel"/>
    <w:tmpl w:val="CADC0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13123A"/>
    <w:multiLevelType w:val="hybridMultilevel"/>
    <w:tmpl w:val="E10E6A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C6A16E8"/>
    <w:multiLevelType w:val="hybridMultilevel"/>
    <w:tmpl w:val="D5F234B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65456429"/>
    <w:multiLevelType w:val="multilevel"/>
    <w:tmpl w:val="E898CC72"/>
    <w:numStyleLink w:val="KeyPoints"/>
  </w:abstractNum>
  <w:abstractNum w:abstractNumId="13" w15:restartNumberingAfterBreak="0">
    <w:nsid w:val="6F902B67"/>
    <w:multiLevelType w:val="hybridMultilevel"/>
    <w:tmpl w:val="936AC144"/>
    <w:lvl w:ilvl="0" w:tplc="0C090017">
      <w:start w:val="1"/>
      <w:numFmt w:val="lowerLetter"/>
      <w:lvlText w:val="%1)"/>
      <w:lvlJc w:val="left"/>
      <w:pPr>
        <w:ind w:left="360" w:hanging="360"/>
      </w:pPr>
      <w:rPr>
        <w:rFonts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0704C6E"/>
    <w:multiLevelType w:val="hybridMultilevel"/>
    <w:tmpl w:val="EA12411A"/>
    <w:lvl w:ilvl="0" w:tplc="FA0EA1A6">
      <w:start w:val="1"/>
      <w:numFmt w:val="decimal"/>
      <w:lvlText w:val="%1."/>
      <w:lvlJc w:val="left"/>
      <w:pPr>
        <w:ind w:left="360" w:hanging="360"/>
      </w:pPr>
      <w:rPr>
        <w:rFonts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2BF5E4C"/>
    <w:multiLevelType w:val="hybridMultilevel"/>
    <w:tmpl w:val="C234E0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39E354F"/>
    <w:multiLevelType w:val="multilevel"/>
    <w:tmpl w:val="87FC7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74738F8"/>
    <w:multiLevelType w:val="multilevel"/>
    <w:tmpl w:val="8D70A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3047481">
    <w:abstractNumId w:val="17"/>
  </w:num>
  <w:num w:numId="2" w16cid:durableId="446851522">
    <w:abstractNumId w:val="0"/>
  </w:num>
  <w:num w:numId="3" w16cid:durableId="23335463">
    <w:abstractNumId w:val="7"/>
  </w:num>
  <w:num w:numId="4" w16cid:durableId="907688027">
    <w:abstractNumId w:val="6"/>
  </w:num>
  <w:num w:numId="5" w16cid:durableId="127742323">
    <w:abstractNumId w:val="12"/>
  </w:num>
  <w:num w:numId="6" w16cid:durableId="1559583892">
    <w:abstractNumId w:val="4"/>
  </w:num>
  <w:num w:numId="7" w16cid:durableId="1307317747">
    <w:abstractNumId w:val="18"/>
  </w:num>
  <w:num w:numId="8" w16cid:durableId="791627793">
    <w:abstractNumId w:val="2"/>
  </w:num>
  <w:num w:numId="9" w16cid:durableId="1796289756">
    <w:abstractNumId w:val="16"/>
  </w:num>
  <w:num w:numId="10" w16cid:durableId="1572695307">
    <w:abstractNumId w:val="9"/>
  </w:num>
  <w:num w:numId="11" w16cid:durableId="1587572402">
    <w:abstractNumId w:val="14"/>
  </w:num>
  <w:num w:numId="12" w16cid:durableId="372120994">
    <w:abstractNumId w:val="1"/>
  </w:num>
  <w:num w:numId="13" w16cid:durableId="2100372665">
    <w:abstractNumId w:val="14"/>
  </w:num>
  <w:num w:numId="14" w16cid:durableId="3272968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3408418">
    <w:abstractNumId w:val="6"/>
  </w:num>
  <w:num w:numId="16" w16cid:durableId="361365770">
    <w:abstractNumId w:val="11"/>
  </w:num>
  <w:num w:numId="17" w16cid:durableId="106969107">
    <w:abstractNumId w:val="5"/>
  </w:num>
  <w:num w:numId="18" w16cid:durableId="1475636451">
    <w:abstractNumId w:val="3"/>
  </w:num>
  <w:num w:numId="19" w16cid:durableId="1276449325">
    <w:abstractNumId w:val="6"/>
  </w:num>
  <w:num w:numId="20" w16cid:durableId="885528288">
    <w:abstractNumId w:val="6"/>
  </w:num>
  <w:num w:numId="21" w16cid:durableId="452410734">
    <w:abstractNumId w:val="6"/>
  </w:num>
  <w:num w:numId="22" w16cid:durableId="1993438927">
    <w:abstractNumId w:val="6"/>
  </w:num>
  <w:num w:numId="23" w16cid:durableId="59794517">
    <w:abstractNumId w:val="6"/>
  </w:num>
  <w:num w:numId="24" w16cid:durableId="1690066634">
    <w:abstractNumId w:val="8"/>
  </w:num>
  <w:num w:numId="25" w16cid:durableId="1952975235">
    <w:abstractNumId w:val="6"/>
  </w:num>
  <w:num w:numId="26" w16cid:durableId="220334048">
    <w:abstractNumId w:val="6"/>
  </w:num>
  <w:num w:numId="27" w16cid:durableId="1432048317">
    <w:abstractNumId w:val="6"/>
  </w:num>
  <w:num w:numId="28" w16cid:durableId="490608764">
    <w:abstractNumId w:val="6"/>
  </w:num>
  <w:num w:numId="29" w16cid:durableId="1420714488">
    <w:abstractNumId w:val="6"/>
  </w:num>
  <w:num w:numId="30" w16cid:durableId="739139322">
    <w:abstractNumId w:val="6"/>
  </w:num>
  <w:num w:numId="31" w16cid:durableId="1405689238">
    <w:abstractNumId w:val="6"/>
  </w:num>
  <w:num w:numId="32" w16cid:durableId="2102800387">
    <w:abstractNumId w:val="6"/>
  </w:num>
  <w:num w:numId="33" w16cid:durableId="215287652">
    <w:abstractNumId w:val="6"/>
  </w:num>
  <w:num w:numId="34" w16cid:durableId="2083330288">
    <w:abstractNumId w:val="6"/>
  </w:num>
  <w:num w:numId="35" w16cid:durableId="943463824">
    <w:abstractNumId w:val="6"/>
  </w:num>
  <w:num w:numId="36" w16cid:durableId="1602957253">
    <w:abstractNumId w:val="6"/>
  </w:num>
  <w:num w:numId="37" w16cid:durableId="1434012082">
    <w:abstractNumId w:val="6"/>
  </w:num>
  <w:num w:numId="38" w16cid:durableId="760032415">
    <w:abstractNumId w:val="6"/>
  </w:num>
  <w:num w:numId="39" w16cid:durableId="1856766811">
    <w:abstractNumId w:val="6"/>
  </w:num>
  <w:num w:numId="40" w16cid:durableId="445657180">
    <w:abstractNumId w:val="15"/>
  </w:num>
  <w:num w:numId="41" w16cid:durableId="757138067">
    <w:abstractNumId w:val="6"/>
  </w:num>
  <w:num w:numId="42" w16cid:durableId="2033264358">
    <w:abstractNumId w:val="6"/>
  </w:num>
  <w:num w:numId="43" w16cid:durableId="1276867816">
    <w:abstractNumId w:val="6"/>
  </w:num>
  <w:num w:numId="44" w16cid:durableId="297880379">
    <w:abstractNumId w:val="6"/>
  </w:num>
  <w:num w:numId="45" w16cid:durableId="1827743820">
    <w:abstractNumId w:val="6"/>
  </w:num>
  <w:num w:numId="46" w16cid:durableId="669403879">
    <w:abstractNumId w:val="6"/>
  </w:num>
  <w:num w:numId="47" w16cid:durableId="1142885050">
    <w:abstractNumId w:val="10"/>
  </w:num>
  <w:num w:numId="48" w16cid:durableId="1716730150">
    <w:abstractNumId w:val="6"/>
  </w:num>
  <w:num w:numId="49" w16cid:durableId="42557489">
    <w:abstractNumId w:val="6"/>
  </w:num>
  <w:num w:numId="50" w16cid:durableId="1515420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68"/>
    <w:rsid w:val="00000B02"/>
    <w:rsid w:val="00004AEE"/>
    <w:rsid w:val="00005CAA"/>
    <w:rsid w:val="000068D5"/>
    <w:rsid w:val="00006916"/>
    <w:rsid w:val="00007F3C"/>
    <w:rsid w:val="00010210"/>
    <w:rsid w:val="00012D66"/>
    <w:rsid w:val="00015ADA"/>
    <w:rsid w:val="00020C99"/>
    <w:rsid w:val="0002707B"/>
    <w:rsid w:val="000456A4"/>
    <w:rsid w:val="0005148E"/>
    <w:rsid w:val="00051701"/>
    <w:rsid w:val="00062565"/>
    <w:rsid w:val="00072C5A"/>
    <w:rsid w:val="000759E5"/>
    <w:rsid w:val="00084AC6"/>
    <w:rsid w:val="00091608"/>
    <w:rsid w:val="0009333C"/>
    <w:rsid w:val="0009704F"/>
    <w:rsid w:val="000A0F11"/>
    <w:rsid w:val="000A125A"/>
    <w:rsid w:val="000A28F1"/>
    <w:rsid w:val="000A2FAF"/>
    <w:rsid w:val="000A57CD"/>
    <w:rsid w:val="000B3758"/>
    <w:rsid w:val="000B57E1"/>
    <w:rsid w:val="000B5949"/>
    <w:rsid w:val="000B7681"/>
    <w:rsid w:val="000B7B42"/>
    <w:rsid w:val="000C02B7"/>
    <w:rsid w:val="000C5100"/>
    <w:rsid w:val="000C5342"/>
    <w:rsid w:val="000C62E8"/>
    <w:rsid w:val="000C706A"/>
    <w:rsid w:val="000D01C5"/>
    <w:rsid w:val="000D211D"/>
    <w:rsid w:val="000D2887"/>
    <w:rsid w:val="000D6D63"/>
    <w:rsid w:val="000E0081"/>
    <w:rsid w:val="000E07CF"/>
    <w:rsid w:val="000E18C4"/>
    <w:rsid w:val="000E31C1"/>
    <w:rsid w:val="000F2CF2"/>
    <w:rsid w:val="00100BEF"/>
    <w:rsid w:val="00111326"/>
    <w:rsid w:val="0011498E"/>
    <w:rsid w:val="00116FDF"/>
    <w:rsid w:val="00117A45"/>
    <w:rsid w:val="0012121D"/>
    <w:rsid w:val="001224AE"/>
    <w:rsid w:val="00125E10"/>
    <w:rsid w:val="001337D4"/>
    <w:rsid w:val="00147C12"/>
    <w:rsid w:val="001527A1"/>
    <w:rsid w:val="001530DC"/>
    <w:rsid w:val="00154989"/>
    <w:rsid w:val="00155A9F"/>
    <w:rsid w:val="00157B5B"/>
    <w:rsid w:val="00160262"/>
    <w:rsid w:val="00163F4B"/>
    <w:rsid w:val="0016780A"/>
    <w:rsid w:val="001713FA"/>
    <w:rsid w:val="00173EBF"/>
    <w:rsid w:val="00175914"/>
    <w:rsid w:val="00175ED3"/>
    <w:rsid w:val="001842A2"/>
    <w:rsid w:val="0018563F"/>
    <w:rsid w:val="00187FA8"/>
    <w:rsid w:val="00190049"/>
    <w:rsid w:val="00192F5E"/>
    <w:rsid w:val="00197772"/>
    <w:rsid w:val="001A267E"/>
    <w:rsid w:val="001A51C8"/>
    <w:rsid w:val="001B35EC"/>
    <w:rsid w:val="001B4CA8"/>
    <w:rsid w:val="001B4F65"/>
    <w:rsid w:val="001B5EA1"/>
    <w:rsid w:val="001C4F3D"/>
    <w:rsid w:val="001D0CDC"/>
    <w:rsid w:val="001D1D82"/>
    <w:rsid w:val="001E1182"/>
    <w:rsid w:val="00202C90"/>
    <w:rsid w:val="00202CCF"/>
    <w:rsid w:val="002125F0"/>
    <w:rsid w:val="00213DE8"/>
    <w:rsid w:val="00216118"/>
    <w:rsid w:val="002209AB"/>
    <w:rsid w:val="00223FC8"/>
    <w:rsid w:val="002251E3"/>
    <w:rsid w:val="00227A95"/>
    <w:rsid w:val="00230610"/>
    <w:rsid w:val="002316BD"/>
    <w:rsid w:val="00237870"/>
    <w:rsid w:val="002459F9"/>
    <w:rsid w:val="002473FC"/>
    <w:rsid w:val="00252E3C"/>
    <w:rsid w:val="00262198"/>
    <w:rsid w:val="002664D2"/>
    <w:rsid w:val="00266FA0"/>
    <w:rsid w:val="00285F1B"/>
    <w:rsid w:val="002910D8"/>
    <w:rsid w:val="00292B81"/>
    <w:rsid w:val="00294F0D"/>
    <w:rsid w:val="002B18AE"/>
    <w:rsid w:val="002C1C93"/>
    <w:rsid w:val="002C32A2"/>
    <w:rsid w:val="002C5066"/>
    <w:rsid w:val="002C5813"/>
    <w:rsid w:val="002D4AAC"/>
    <w:rsid w:val="002D58A0"/>
    <w:rsid w:val="002D74DB"/>
    <w:rsid w:val="002D7986"/>
    <w:rsid w:val="002F045A"/>
    <w:rsid w:val="002F56CD"/>
    <w:rsid w:val="0030039D"/>
    <w:rsid w:val="0030326F"/>
    <w:rsid w:val="0030331F"/>
    <w:rsid w:val="00310701"/>
    <w:rsid w:val="00315980"/>
    <w:rsid w:val="00316F7F"/>
    <w:rsid w:val="003218E8"/>
    <w:rsid w:val="00324E4D"/>
    <w:rsid w:val="00325E34"/>
    <w:rsid w:val="00330DCE"/>
    <w:rsid w:val="00331E11"/>
    <w:rsid w:val="00334761"/>
    <w:rsid w:val="0033610E"/>
    <w:rsid w:val="00337EBC"/>
    <w:rsid w:val="00341DCD"/>
    <w:rsid w:val="0034563E"/>
    <w:rsid w:val="00350453"/>
    <w:rsid w:val="003518D6"/>
    <w:rsid w:val="0035460C"/>
    <w:rsid w:val="003556BD"/>
    <w:rsid w:val="00355873"/>
    <w:rsid w:val="00365147"/>
    <w:rsid w:val="0037016E"/>
    <w:rsid w:val="00372908"/>
    <w:rsid w:val="00383020"/>
    <w:rsid w:val="003900E3"/>
    <w:rsid w:val="00394D7E"/>
    <w:rsid w:val="003975FD"/>
    <w:rsid w:val="003A5ECA"/>
    <w:rsid w:val="003A7FC2"/>
    <w:rsid w:val="003B057D"/>
    <w:rsid w:val="003B11B0"/>
    <w:rsid w:val="003B60CC"/>
    <w:rsid w:val="003C1B25"/>
    <w:rsid w:val="003C2443"/>
    <w:rsid w:val="003C5DA3"/>
    <w:rsid w:val="003D4BCD"/>
    <w:rsid w:val="003D6C2B"/>
    <w:rsid w:val="003E00B6"/>
    <w:rsid w:val="003E01D8"/>
    <w:rsid w:val="003E2100"/>
    <w:rsid w:val="003E279C"/>
    <w:rsid w:val="003F0DCA"/>
    <w:rsid w:val="003F4450"/>
    <w:rsid w:val="003F6F5B"/>
    <w:rsid w:val="003F78FE"/>
    <w:rsid w:val="00400026"/>
    <w:rsid w:val="0040342D"/>
    <w:rsid w:val="0041192D"/>
    <w:rsid w:val="00413EE1"/>
    <w:rsid w:val="0042128E"/>
    <w:rsid w:val="00424429"/>
    <w:rsid w:val="00432B60"/>
    <w:rsid w:val="0044063E"/>
    <w:rsid w:val="00440698"/>
    <w:rsid w:val="0044759B"/>
    <w:rsid w:val="0045360E"/>
    <w:rsid w:val="0045396A"/>
    <w:rsid w:val="004540E2"/>
    <w:rsid w:val="00454454"/>
    <w:rsid w:val="00454CB7"/>
    <w:rsid w:val="00464724"/>
    <w:rsid w:val="00467924"/>
    <w:rsid w:val="004712A5"/>
    <w:rsid w:val="0047266F"/>
    <w:rsid w:val="00476D6B"/>
    <w:rsid w:val="00492C16"/>
    <w:rsid w:val="004A008D"/>
    <w:rsid w:val="004A0678"/>
    <w:rsid w:val="004A48A3"/>
    <w:rsid w:val="004B0D92"/>
    <w:rsid w:val="004B0EC0"/>
    <w:rsid w:val="004B3502"/>
    <w:rsid w:val="004B66F1"/>
    <w:rsid w:val="004C3EA0"/>
    <w:rsid w:val="004C7285"/>
    <w:rsid w:val="004D673D"/>
    <w:rsid w:val="004D718B"/>
    <w:rsid w:val="004E2532"/>
    <w:rsid w:val="004E683A"/>
    <w:rsid w:val="004F7169"/>
    <w:rsid w:val="00500D66"/>
    <w:rsid w:val="00511CB0"/>
    <w:rsid w:val="00514C8E"/>
    <w:rsid w:val="00531DBF"/>
    <w:rsid w:val="00545759"/>
    <w:rsid w:val="00545BE0"/>
    <w:rsid w:val="00546930"/>
    <w:rsid w:val="00554C6A"/>
    <w:rsid w:val="00562E85"/>
    <w:rsid w:val="0056332F"/>
    <w:rsid w:val="00567C66"/>
    <w:rsid w:val="005719B3"/>
    <w:rsid w:val="0057295E"/>
    <w:rsid w:val="00572B46"/>
    <w:rsid w:val="00576E63"/>
    <w:rsid w:val="00581C39"/>
    <w:rsid w:val="005848BC"/>
    <w:rsid w:val="005903B6"/>
    <w:rsid w:val="005A0247"/>
    <w:rsid w:val="005A126E"/>
    <w:rsid w:val="005A452F"/>
    <w:rsid w:val="005B140D"/>
    <w:rsid w:val="005B5F4D"/>
    <w:rsid w:val="005C1FEA"/>
    <w:rsid w:val="005C3495"/>
    <w:rsid w:val="005D3CF3"/>
    <w:rsid w:val="005E0565"/>
    <w:rsid w:val="005E2A36"/>
    <w:rsid w:val="005E3DFC"/>
    <w:rsid w:val="005E5942"/>
    <w:rsid w:val="005E60AF"/>
    <w:rsid w:val="005F1DEA"/>
    <w:rsid w:val="006054BB"/>
    <w:rsid w:val="00607FC9"/>
    <w:rsid w:val="00622FE1"/>
    <w:rsid w:val="0062521C"/>
    <w:rsid w:val="00630A2B"/>
    <w:rsid w:val="00632DC7"/>
    <w:rsid w:val="00632DCC"/>
    <w:rsid w:val="006357FB"/>
    <w:rsid w:val="006406FC"/>
    <w:rsid w:val="00640E57"/>
    <w:rsid w:val="00646122"/>
    <w:rsid w:val="00646AB8"/>
    <w:rsid w:val="00653E16"/>
    <w:rsid w:val="00657220"/>
    <w:rsid w:val="00657362"/>
    <w:rsid w:val="00660E81"/>
    <w:rsid w:val="0066104B"/>
    <w:rsid w:val="006655EE"/>
    <w:rsid w:val="00667C10"/>
    <w:rsid w:val="00667EF4"/>
    <w:rsid w:val="00676532"/>
    <w:rsid w:val="00676FCA"/>
    <w:rsid w:val="00677177"/>
    <w:rsid w:val="0067769D"/>
    <w:rsid w:val="0068612E"/>
    <w:rsid w:val="00687C92"/>
    <w:rsid w:val="0069534E"/>
    <w:rsid w:val="0069669C"/>
    <w:rsid w:val="006A0F9C"/>
    <w:rsid w:val="006A1200"/>
    <w:rsid w:val="006A4F4E"/>
    <w:rsid w:val="006A6C23"/>
    <w:rsid w:val="006B0B50"/>
    <w:rsid w:val="006B14DB"/>
    <w:rsid w:val="006B21C4"/>
    <w:rsid w:val="006B76AC"/>
    <w:rsid w:val="006C4149"/>
    <w:rsid w:val="006C4A1A"/>
    <w:rsid w:val="006C4F16"/>
    <w:rsid w:val="006C5FB9"/>
    <w:rsid w:val="006D0393"/>
    <w:rsid w:val="006D1A83"/>
    <w:rsid w:val="006E1CFE"/>
    <w:rsid w:val="006E36D9"/>
    <w:rsid w:val="006F10C4"/>
    <w:rsid w:val="006F40E9"/>
    <w:rsid w:val="006F5603"/>
    <w:rsid w:val="006F597B"/>
    <w:rsid w:val="006F7B87"/>
    <w:rsid w:val="00701400"/>
    <w:rsid w:val="007037CF"/>
    <w:rsid w:val="00711445"/>
    <w:rsid w:val="007167C0"/>
    <w:rsid w:val="0071749D"/>
    <w:rsid w:val="00720481"/>
    <w:rsid w:val="00733193"/>
    <w:rsid w:val="00734BF4"/>
    <w:rsid w:val="007364C7"/>
    <w:rsid w:val="00744DDA"/>
    <w:rsid w:val="00745E03"/>
    <w:rsid w:val="00753544"/>
    <w:rsid w:val="00754700"/>
    <w:rsid w:val="00756034"/>
    <w:rsid w:val="0075732A"/>
    <w:rsid w:val="007600F8"/>
    <w:rsid w:val="00760262"/>
    <w:rsid w:val="0076310C"/>
    <w:rsid w:val="0076744F"/>
    <w:rsid w:val="00767BCE"/>
    <w:rsid w:val="00767EFC"/>
    <w:rsid w:val="007707DE"/>
    <w:rsid w:val="00770B5D"/>
    <w:rsid w:val="00773C2A"/>
    <w:rsid w:val="007752F1"/>
    <w:rsid w:val="00776768"/>
    <w:rsid w:val="0078187A"/>
    <w:rsid w:val="00791296"/>
    <w:rsid w:val="00793F0B"/>
    <w:rsid w:val="00794ED8"/>
    <w:rsid w:val="007968E9"/>
    <w:rsid w:val="007A2573"/>
    <w:rsid w:val="007A3D17"/>
    <w:rsid w:val="007B106C"/>
    <w:rsid w:val="007B1A4E"/>
    <w:rsid w:val="007B3D05"/>
    <w:rsid w:val="007B5503"/>
    <w:rsid w:val="007B6847"/>
    <w:rsid w:val="007C1419"/>
    <w:rsid w:val="007C179C"/>
    <w:rsid w:val="007C3EF6"/>
    <w:rsid w:val="007C619C"/>
    <w:rsid w:val="007C6BB3"/>
    <w:rsid w:val="007D14B4"/>
    <w:rsid w:val="007D2329"/>
    <w:rsid w:val="007D2EB5"/>
    <w:rsid w:val="007D3AD7"/>
    <w:rsid w:val="007D420B"/>
    <w:rsid w:val="007E24F6"/>
    <w:rsid w:val="007F322B"/>
    <w:rsid w:val="007F6C7A"/>
    <w:rsid w:val="00800F64"/>
    <w:rsid w:val="00801050"/>
    <w:rsid w:val="00802F0B"/>
    <w:rsid w:val="00810A67"/>
    <w:rsid w:val="00813D5A"/>
    <w:rsid w:val="00823A62"/>
    <w:rsid w:val="00825A5D"/>
    <w:rsid w:val="00833CF7"/>
    <w:rsid w:val="00834CDE"/>
    <w:rsid w:val="00841BCB"/>
    <w:rsid w:val="00842464"/>
    <w:rsid w:val="00845601"/>
    <w:rsid w:val="00855C5C"/>
    <w:rsid w:val="008853E8"/>
    <w:rsid w:val="00891129"/>
    <w:rsid w:val="008A18F3"/>
    <w:rsid w:val="008A37FB"/>
    <w:rsid w:val="008A3C96"/>
    <w:rsid w:val="008B4019"/>
    <w:rsid w:val="008B4023"/>
    <w:rsid w:val="008B65C9"/>
    <w:rsid w:val="008C2D4A"/>
    <w:rsid w:val="008C7CB9"/>
    <w:rsid w:val="008D3900"/>
    <w:rsid w:val="008D6E1D"/>
    <w:rsid w:val="008E12E6"/>
    <w:rsid w:val="008E47E9"/>
    <w:rsid w:val="008F39B4"/>
    <w:rsid w:val="008F4162"/>
    <w:rsid w:val="00903E02"/>
    <w:rsid w:val="00913175"/>
    <w:rsid w:val="00916EDB"/>
    <w:rsid w:val="00920861"/>
    <w:rsid w:val="00922B13"/>
    <w:rsid w:val="0092414C"/>
    <w:rsid w:val="009242EF"/>
    <w:rsid w:val="00932291"/>
    <w:rsid w:val="00932861"/>
    <w:rsid w:val="0093408E"/>
    <w:rsid w:val="00952858"/>
    <w:rsid w:val="00952DDF"/>
    <w:rsid w:val="00957B10"/>
    <w:rsid w:val="009610A3"/>
    <w:rsid w:val="00963B6A"/>
    <w:rsid w:val="00965808"/>
    <w:rsid w:val="00970950"/>
    <w:rsid w:val="00970DC0"/>
    <w:rsid w:val="009812D4"/>
    <w:rsid w:val="0098345C"/>
    <w:rsid w:val="009920D8"/>
    <w:rsid w:val="0099368A"/>
    <w:rsid w:val="009952F5"/>
    <w:rsid w:val="009B38BE"/>
    <w:rsid w:val="009C3D0F"/>
    <w:rsid w:val="009C3D88"/>
    <w:rsid w:val="009E1232"/>
    <w:rsid w:val="009E1B19"/>
    <w:rsid w:val="009F35E2"/>
    <w:rsid w:val="009F48BE"/>
    <w:rsid w:val="009F65F9"/>
    <w:rsid w:val="009F68BA"/>
    <w:rsid w:val="00A06277"/>
    <w:rsid w:val="00A079DC"/>
    <w:rsid w:val="00A111C2"/>
    <w:rsid w:val="00A203CD"/>
    <w:rsid w:val="00A20557"/>
    <w:rsid w:val="00A338E7"/>
    <w:rsid w:val="00A35CAA"/>
    <w:rsid w:val="00A36E7F"/>
    <w:rsid w:val="00A41E65"/>
    <w:rsid w:val="00A43E0A"/>
    <w:rsid w:val="00A477C0"/>
    <w:rsid w:val="00A530C7"/>
    <w:rsid w:val="00A531CE"/>
    <w:rsid w:val="00A55F5B"/>
    <w:rsid w:val="00A56B38"/>
    <w:rsid w:val="00A60185"/>
    <w:rsid w:val="00A661EA"/>
    <w:rsid w:val="00A830E5"/>
    <w:rsid w:val="00A87135"/>
    <w:rsid w:val="00A93280"/>
    <w:rsid w:val="00A951EA"/>
    <w:rsid w:val="00AA2548"/>
    <w:rsid w:val="00AA58C4"/>
    <w:rsid w:val="00AA7003"/>
    <w:rsid w:val="00AB11C8"/>
    <w:rsid w:val="00AB22FB"/>
    <w:rsid w:val="00AB4FD5"/>
    <w:rsid w:val="00AC08A8"/>
    <w:rsid w:val="00AD56C8"/>
    <w:rsid w:val="00AD58F2"/>
    <w:rsid w:val="00AE128F"/>
    <w:rsid w:val="00B0512A"/>
    <w:rsid w:val="00B0529F"/>
    <w:rsid w:val="00B1418B"/>
    <w:rsid w:val="00B21195"/>
    <w:rsid w:val="00B24B22"/>
    <w:rsid w:val="00B25310"/>
    <w:rsid w:val="00B32F8F"/>
    <w:rsid w:val="00B336CC"/>
    <w:rsid w:val="00B3492A"/>
    <w:rsid w:val="00B51AF8"/>
    <w:rsid w:val="00B54DE9"/>
    <w:rsid w:val="00B553EC"/>
    <w:rsid w:val="00B55E3F"/>
    <w:rsid w:val="00B61087"/>
    <w:rsid w:val="00B63C1E"/>
    <w:rsid w:val="00B82CEE"/>
    <w:rsid w:val="00B873D9"/>
    <w:rsid w:val="00B93DD0"/>
    <w:rsid w:val="00B94146"/>
    <w:rsid w:val="00B97732"/>
    <w:rsid w:val="00BA65A8"/>
    <w:rsid w:val="00BA6D19"/>
    <w:rsid w:val="00BA7461"/>
    <w:rsid w:val="00BA7DA9"/>
    <w:rsid w:val="00BB14CB"/>
    <w:rsid w:val="00BB33AE"/>
    <w:rsid w:val="00BC4215"/>
    <w:rsid w:val="00BD1A6F"/>
    <w:rsid w:val="00BD40C0"/>
    <w:rsid w:val="00BD7E14"/>
    <w:rsid w:val="00BE3BE0"/>
    <w:rsid w:val="00BE536A"/>
    <w:rsid w:val="00BE6D3C"/>
    <w:rsid w:val="00BE7852"/>
    <w:rsid w:val="00BF7CEE"/>
    <w:rsid w:val="00C03880"/>
    <w:rsid w:val="00C12C9C"/>
    <w:rsid w:val="00C135CF"/>
    <w:rsid w:val="00C2683F"/>
    <w:rsid w:val="00C3184D"/>
    <w:rsid w:val="00C40D72"/>
    <w:rsid w:val="00C4714E"/>
    <w:rsid w:val="00C51CCA"/>
    <w:rsid w:val="00C5504F"/>
    <w:rsid w:val="00C57B55"/>
    <w:rsid w:val="00C63376"/>
    <w:rsid w:val="00C64D14"/>
    <w:rsid w:val="00C710C0"/>
    <w:rsid w:val="00C74F97"/>
    <w:rsid w:val="00C8276E"/>
    <w:rsid w:val="00C842AC"/>
    <w:rsid w:val="00C96688"/>
    <w:rsid w:val="00CA0723"/>
    <w:rsid w:val="00CA2748"/>
    <w:rsid w:val="00CA68F9"/>
    <w:rsid w:val="00CA7E92"/>
    <w:rsid w:val="00CB1690"/>
    <w:rsid w:val="00CC4365"/>
    <w:rsid w:val="00CD11B0"/>
    <w:rsid w:val="00CD721F"/>
    <w:rsid w:val="00CE540B"/>
    <w:rsid w:val="00CE71C2"/>
    <w:rsid w:val="00CF34E9"/>
    <w:rsid w:val="00CF42D5"/>
    <w:rsid w:val="00CF4EDA"/>
    <w:rsid w:val="00D01108"/>
    <w:rsid w:val="00D021CB"/>
    <w:rsid w:val="00D02598"/>
    <w:rsid w:val="00D04BE0"/>
    <w:rsid w:val="00D10F1A"/>
    <w:rsid w:val="00D116F8"/>
    <w:rsid w:val="00D17596"/>
    <w:rsid w:val="00D21D54"/>
    <w:rsid w:val="00D22640"/>
    <w:rsid w:val="00D26125"/>
    <w:rsid w:val="00D26A32"/>
    <w:rsid w:val="00D26D3A"/>
    <w:rsid w:val="00D35DE6"/>
    <w:rsid w:val="00D45EE3"/>
    <w:rsid w:val="00D50618"/>
    <w:rsid w:val="00D509E9"/>
    <w:rsid w:val="00D52824"/>
    <w:rsid w:val="00D53B1C"/>
    <w:rsid w:val="00D5529B"/>
    <w:rsid w:val="00D56DB5"/>
    <w:rsid w:val="00D61E68"/>
    <w:rsid w:val="00D83D18"/>
    <w:rsid w:val="00D86C92"/>
    <w:rsid w:val="00D92B87"/>
    <w:rsid w:val="00DA1B12"/>
    <w:rsid w:val="00DA1DF5"/>
    <w:rsid w:val="00DA2A43"/>
    <w:rsid w:val="00DA54C9"/>
    <w:rsid w:val="00DA6739"/>
    <w:rsid w:val="00DA6CAE"/>
    <w:rsid w:val="00DB1A9E"/>
    <w:rsid w:val="00DB31D6"/>
    <w:rsid w:val="00DB4005"/>
    <w:rsid w:val="00DC34EB"/>
    <w:rsid w:val="00DE2029"/>
    <w:rsid w:val="00DE7097"/>
    <w:rsid w:val="00DF1E5B"/>
    <w:rsid w:val="00DF2275"/>
    <w:rsid w:val="00DF3F5E"/>
    <w:rsid w:val="00DF5653"/>
    <w:rsid w:val="00E05432"/>
    <w:rsid w:val="00E0596E"/>
    <w:rsid w:val="00E05B97"/>
    <w:rsid w:val="00E06F66"/>
    <w:rsid w:val="00E25A2F"/>
    <w:rsid w:val="00E27D31"/>
    <w:rsid w:val="00E3385E"/>
    <w:rsid w:val="00E34535"/>
    <w:rsid w:val="00E356E5"/>
    <w:rsid w:val="00E36F81"/>
    <w:rsid w:val="00E42F31"/>
    <w:rsid w:val="00E45765"/>
    <w:rsid w:val="00E5098C"/>
    <w:rsid w:val="00E532D5"/>
    <w:rsid w:val="00E60213"/>
    <w:rsid w:val="00E62208"/>
    <w:rsid w:val="00E661B2"/>
    <w:rsid w:val="00E74D29"/>
    <w:rsid w:val="00E83C74"/>
    <w:rsid w:val="00E83CEE"/>
    <w:rsid w:val="00E910F4"/>
    <w:rsid w:val="00E91F18"/>
    <w:rsid w:val="00E9226D"/>
    <w:rsid w:val="00E977D7"/>
    <w:rsid w:val="00EA0F71"/>
    <w:rsid w:val="00EA416C"/>
    <w:rsid w:val="00EA5941"/>
    <w:rsid w:val="00EB1421"/>
    <w:rsid w:val="00EB60CE"/>
    <w:rsid w:val="00EB7D53"/>
    <w:rsid w:val="00ED3108"/>
    <w:rsid w:val="00ED5563"/>
    <w:rsid w:val="00EE3146"/>
    <w:rsid w:val="00EF256F"/>
    <w:rsid w:val="00EF50BB"/>
    <w:rsid w:val="00EF53FF"/>
    <w:rsid w:val="00F00192"/>
    <w:rsid w:val="00F01DF6"/>
    <w:rsid w:val="00F0340D"/>
    <w:rsid w:val="00F059A6"/>
    <w:rsid w:val="00F10172"/>
    <w:rsid w:val="00F1129F"/>
    <w:rsid w:val="00F15B95"/>
    <w:rsid w:val="00F23747"/>
    <w:rsid w:val="00F23756"/>
    <w:rsid w:val="00F2523A"/>
    <w:rsid w:val="00F25FFA"/>
    <w:rsid w:val="00F310D2"/>
    <w:rsid w:val="00F36F3D"/>
    <w:rsid w:val="00F37D79"/>
    <w:rsid w:val="00F44763"/>
    <w:rsid w:val="00F477BD"/>
    <w:rsid w:val="00F53491"/>
    <w:rsid w:val="00F65A1C"/>
    <w:rsid w:val="00F66F50"/>
    <w:rsid w:val="00F801F8"/>
    <w:rsid w:val="00F81506"/>
    <w:rsid w:val="00F82FF8"/>
    <w:rsid w:val="00F8330D"/>
    <w:rsid w:val="00F84305"/>
    <w:rsid w:val="00F8485C"/>
    <w:rsid w:val="00F87149"/>
    <w:rsid w:val="00F87FFE"/>
    <w:rsid w:val="00F9126A"/>
    <w:rsid w:val="00F954C9"/>
    <w:rsid w:val="00FA115A"/>
    <w:rsid w:val="00FA4CF0"/>
    <w:rsid w:val="00FA61AA"/>
    <w:rsid w:val="00FA69A4"/>
    <w:rsid w:val="00FB1279"/>
    <w:rsid w:val="00FB1495"/>
    <w:rsid w:val="00FC08B9"/>
    <w:rsid w:val="00FC67E7"/>
    <w:rsid w:val="00FC7AE7"/>
    <w:rsid w:val="00FD1694"/>
    <w:rsid w:val="00FD7636"/>
    <w:rsid w:val="00FE3229"/>
    <w:rsid w:val="00FE33EF"/>
    <w:rsid w:val="00FE74C3"/>
    <w:rsid w:val="00FF1AD0"/>
    <w:rsid w:val="00FF215C"/>
    <w:rsid w:val="00FF273B"/>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D0"/>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400026"/>
    <w:rPr>
      <w:sz w:val="16"/>
      <w:szCs w:val="16"/>
    </w:rPr>
  </w:style>
  <w:style w:type="paragraph" w:styleId="CommentText">
    <w:name w:val="annotation text"/>
    <w:basedOn w:val="Normal"/>
    <w:link w:val="CommentTextChar"/>
    <w:uiPriority w:val="99"/>
    <w:semiHidden/>
    <w:unhideWhenUsed/>
    <w:rsid w:val="00400026"/>
    <w:pPr>
      <w:spacing w:line="240" w:lineRule="auto"/>
    </w:pPr>
    <w:rPr>
      <w:sz w:val="20"/>
      <w:szCs w:val="20"/>
    </w:rPr>
  </w:style>
  <w:style w:type="character" w:customStyle="1" w:styleId="CommentTextChar">
    <w:name w:val="Comment Text Char"/>
    <w:basedOn w:val="DefaultParagraphFont"/>
    <w:link w:val="CommentText"/>
    <w:uiPriority w:val="99"/>
    <w:semiHidden/>
    <w:rsid w:val="00400026"/>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00026"/>
    <w:rPr>
      <w:b/>
      <w:bCs/>
    </w:rPr>
  </w:style>
  <w:style w:type="character" w:customStyle="1" w:styleId="CommentSubjectChar">
    <w:name w:val="Comment Subject Char"/>
    <w:basedOn w:val="CommentTextChar"/>
    <w:link w:val="CommentSubject"/>
    <w:uiPriority w:val="99"/>
    <w:semiHidden/>
    <w:rsid w:val="00400026"/>
    <w:rPr>
      <w:rFonts w:asciiTheme="minorHAnsi" w:eastAsiaTheme="minorEastAsia" w:hAnsiTheme="minorHAnsi" w:cstheme="minorBidi"/>
      <w:b/>
      <w:bCs/>
    </w:rPr>
  </w:style>
  <w:style w:type="character" w:styleId="FootnoteReference">
    <w:name w:val="footnote reference"/>
    <w:basedOn w:val="DefaultParagraphFont"/>
    <w:uiPriority w:val="99"/>
    <w:semiHidden/>
    <w:unhideWhenUsed/>
    <w:rsid w:val="00E532D5"/>
    <w:rPr>
      <w:vertAlign w:val="superscript"/>
    </w:rPr>
  </w:style>
  <w:style w:type="paragraph" w:styleId="Revision">
    <w:name w:val="Revision"/>
    <w:hidden/>
    <w:uiPriority w:val="99"/>
    <w:semiHidden/>
    <w:rsid w:val="00FE33EF"/>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841BCB"/>
    <w:rPr>
      <w:color w:val="0000FF" w:themeColor="hyperlink"/>
      <w:u w:val="single"/>
    </w:rPr>
  </w:style>
  <w:style w:type="character" w:styleId="UnresolvedMention">
    <w:name w:val="Unresolved Mention"/>
    <w:basedOn w:val="DefaultParagraphFont"/>
    <w:uiPriority w:val="99"/>
    <w:semiHidden/>
    <w:unhideWhenUsed/>
    <w:rsid w:val="00957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2502">
      <w:bodyDiv w:val="1"/>
      <w:marLeft w:val="0"/>
      <w:marRight w:val="0"/>
      <w:marTop w:val="0"/>
      <w:marBottom w:val="0"/>
      <w:divBdr>
        <w:top w:val="none" w:sz="0" w:space="0" w:color="auto"/>
        <w:left w:val="none" w:sz="0" w:space="0" w:color="auto"/>
        <w:bottom w:val="none" w:sz="0" w:space="0" w:color="auto"/>
        <w:right w:val="none" w:sz="0" w:space="0" w:color="auto"/>
      </w:divBdr>
    </w:div>
    <w:div w:id="170068621">
      <w:bodyDiv w:val="1"/>
      <w:marLeft w:val="0"/>
      <w:marRight w:val="0"/>
      <w:marTop w:val="0"/>
      <w:marBottom w:val="0"/>
      <w:divBdr>
        <w:top w:val="none" w:sz="0" w:space="0" w:color="auto"/>
        <w:left w:val="none" w:sz="0" w:space="0" w:color="auto"/>
        <w:bottom w:val="none" w:sz="0" w:space="0" w:color="auto"/>
        <w:right w:val="none" w:sz="0" w:space="0" w:color="auto"/>
      </w:divBdr>
    </w:div>
    <w:div w:id="18266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ceew.gov.au/about/commitment/privac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Hant"/>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68A2-F889-4BB0-9ACC-39661267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Information Handling Policy - Ver.1.1</vt:lpstr>
    </vt:vector>
  </TitlesOfParts>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Handling Policy - Ver.1.1</dc:title>
  <dc:creator/>
  <cp:lastModifiedBy/>
  <cp:revision>1</cp:revision>
  <dcterms:created xsi:type="dcterms:W3CDTF">2023-08-17T05:21:00Z</dcterms:created>
  <dcterms:modified xsi:type="dcterms:W3CDTF">2023-09-12T07:10:00Z</dcterms:modified>
</cp:coreProperties>
</file>